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AD254B" w:rsidP="00983095">
      <w:pPr>
        <w:pStyle w:val="1"/>
        <w:spacing w:line="360" w:lineRule="auto"/>
        <w:rPr>
          <w:i w:val="0"/>
          <w:iCs/>
          <w:color w:val="632423"/>
          <w:sz w:val="44"/>
          <w:szCs w:val="44"/>
        </w:rPr>
      </w:pPr>
      <w:r w:rsidRPr="000B5340">
        <w:rPr>
          <w:i w:val="0"/>
          <w:iCs/>
          <w:color w:val="632423"/>
          <w:sz w:val="44"/>
          <w:szCs w:val="44"/>
        </w:rPr>
        <w:t xml:space="preserve">Основные результаты и направления деятельности органов местного самоуправления Бутурлиновского муниципального района по решению вопросов местного значения и социально-экономическому развитию Бутурлиновского муниципального района </w:t>
      </w:r>
    </w:p>
    <w:p w:rsidR="00AB3586" w:rsidRPr="000B5340" w:rsidRDefault="007F1CD1" w:rsidP="00983095">
      <w:pPr>
        <w:pStyle w:val="1"/>
        <w:spacing w:line="360" w:lineRule="auto"/>
        <w:rPr>
          <w:i w:val="0"/>
          <w:iCs/>
          <w:color w:val="632423"/>
          <w:sz w:val="44"/>
          <w:szCs w:val="44"/>
        </w:rPr>
      </w:pPr>
      <w:r w:rsidRPr="000B5340">
        <w:rPr>
          <w:i w:val="0"/>
          <w:iCs/>
          <w:color w:val="632423"/>
          <w:sz w:val="44"/>
          <w:szCs w:val="44"/>
        </w:rPr>
        <w:t>за 201</w:t>
      </w:r>
      <w:r w:rsidR="00EF101F" w:rsidRPr="000B5340">
        <w:rPr>
          <w:i w:val="0"/>
          <w:iCs/>
          <w:color w:val="632423"/>
          <w:sz w:val="44"/>
          <w:szCs w:val="44"/>
        </w:rPr>
        <w:t>7</w:t>
      </w:r>
      <w:r w:rsidR="001070E8" w:rsidRPr="000B5340">
        <w:rPr>
          <w:i w:val="0"/>
          <w:iCs/>
          <w:color w:val="632423"/>
          <w:sz w:val="44"/>
          <w:szCs w:val="44"/>
        </w:rPr>
        <w:t xml:space="preserve"> </w:t>
      </w:r>
      <w:r w:rsidRPr="000B5340">
        <w:rPr>
          <w:i w:val="0"/>
          <w:iCs/>
          <w:color w:val="632423"/>
          <w:sz w:val="44"/>
          <w:szCs w:val="44"/>
        </w:rPr>
        <w:t>г.</w:t>
      </w:r>
    </w:p>
    <w:p w:rsidR="00EE0F8B" w:rsidRPr="000B5340" w:rsidRDefault="00EE0F8B" w:rsidP="00983095">
      <w:pPr>
        <w:spacing w:line="360" w:lineRule="auto"/>
        <w:rPr>
          <w:sz w:val="44"/>
          <w:szCs w:val="44"/>
        </w:rPr>
      </w:pPr>
    </w:p>
    <w:p w:rsidR="00EE0F8B" w:rsidRPr="000B5340" w:rsidRDefault="00EE0F8B" w:rsidP="00983095">
      <w:pPr>
        <w:spacing w:line="360" w:lineRule="auto"/>
        <w:rPr>
          <w:sz w:val="44"/>
          <w:szCs w:val="44"/>
        </w:rPr>
      </w:pPr>
    </w:p>
    <w:p w:rsidR="00EE0F8B" w:rsidRPr="000B5340" w:rsidRDefault="00EE0F8B" w:rsidP="00983095">
      <w:pPr>
        <w:spacing w:line="360" w:lineRule="auto"/>
        <w:rPr>
          <w:sz w:val="44"/>
          <w:szCs w:val="44"/>
        </w:rPr>
      </w:pPr>
    </w:p>
    <w:p w:rsidR="00AD254B" w:rsidRDefault="00AD254B" w:rsidP="00983095">
      <w:pPr>
        <w:spacing w:line="360" w:lineRule="auto"/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0B5340" w:rsidRDefault="000B5340" w:rsidP="00AD254B">
      <w:pPr>
        <w:rPr>
          <w:noProof/>
        </w:rPr>
      </w:pPr>
    </w:p>
    <w:p w:rsidR="00C22582" w:rsidRPr="00F1287A" w:rsidRDefault="007F1CD1" w:rsidP="007F1CD1">
      <w:pPr>
        <w:jc w:val="both"/>
        <w:rPr>
          <w:rFonts w:ascii="Tahoma" w:hAnsi="Tahoma"/>
          <w:b/>
          <w:color w:val="632423"/>
          <w:sz w:val="28"/>
          <w:szCs w:val="28"/>
        </w:rPr>
      </w:pPr>
      <w:r>
        <w:rPr>
          <w:rFonts w:ascii="Tahoma" w:hAnsi="Tahoma"/>
          <w:b/>
          <w:color w:val="632423"/>
          <w:sz w:val="28"/>
          <w:szCs w:val="28"/>
        </w:rPr>
        <w:lastRenderedPageBreak/>
        <w:t xml:space="preserve">                           </w:t>
      </w:r>
    </w:p>
    <w:p w:rsidR="00C22582" w:rsidRDefault="00C22582" w:rsidP="007F1CD1">
      <w:pPr>
        <w:jc w:val="center"/>
        <w:rPr>
          <w:rFonts w:ascii="Tahoma" w:hAnsi="Tahoma"/>
          <w:b/>
          <w:color w:val="632423"/>
          <w:sz w:val="28"/>
          <w:szCs w:val="28"/>
        </w:rPr>
      </w:pPr>
      <w:r w:rsidRPr="00F1287A">
        <w:rPr>
          <w:rFonts w:ascii="Tahoma" w:hAnsi="Tahoma"/>
          <w:b/>
          <w:color w:val="632423"/>
          <w:sz w:val="28"/>
          <w:szCs w:val="28"/>
        </w:rPr>
        <w:t>О</w:t>
      </w:r>
      <w:r w:rsidR="007F1CD1">
        <w:rPr>
          <w:rFonts w:ascii="Tahoma" w:hAnsi="Tahoma"/>
          <w:b/>
          <w:color w:val="632423"/>
          <w:sz w:val="28"/>
          <w:szCs w:val="28"/>
        </w:rPr>
        <w:t xml:space="preserve">БЩИЕ СВЕДЕНИЯ </w:t>
      </w:r>
    </w:p>
    <w:p w:rsidR="007F1CD1" w:rsidRPr="00F1287A" w:rsidRDefault="007F1CD1" w:rsidP="007F1CD1">
      <w:pPr>
        <w:jc w:val="center"/>
        <w:rPr>
          <w:rFonts w:ascii="Tahoma" w:hAnsi="Tahoma"/>
          <w:b/>
          <w:color w:val="632423"/>
          <w:sz w:val="28"/>
          <w:szCs w:val="28"/>
        </w:rPr>
      </w:pPr>
      <w:r w:rsidRPr="00F1287A">
        <w:rPr>
          <w:rFonts w:ascii="Tahoma" w:hAnsi="Tahoma"/>
          <w:b/>
          <w:color w:val="632423"/>
          <w:sz w:val="28"/>
          <w:szCs w:val="28"/>
        </w:rPr>
        <w:t>О БУТУРЛИНОВСКОМ МУНИЦИПАЛЬНОМ РАЙОНЕ.</w:t>
      </w:r>
    </w:p>
    <w:p w:rsidR="007F1CD1" w:rsidRPr="00F1287A" w:rsidRDefault="007F1CD1" w:rsidP="007F1CD1">
      <w:pPr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7C3A48" w:rsidRPr="00F1287A" w:rsidRDefault="007C3A48" w:rsidP="007C3A48">
      <w:pPr>
        <w:jc w:val="center"/>
        <w:rPr>
          <w:rFonts w:ascii="Tahoma" w:hAnsi="Tahoma"/>
          <w:b/>
          <w:dstrike/>
          <w:imprint/>
          <w:color w:val="632423"/>
          <w:sz w:val="28"/>
          <w:szCs w:val="28"/>
        </w:rPr>
      </w:pPr>
    </w:p>
    <w:p w:rsidR="00754838" w:rsidRPr="00D92092" w:rsidRDefault="00306E73" w:rsidP="00D8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4838" w:rsidRPr="00D92092">
        <w:rPr>
          <w:sz w:val="28"/>
          <w:szCs w:val="28"/>
        </w:rPr>
        <w:t>Бутурлиновский район – административная территория Воронежской области с развитой промышленностью, сельским хозяйством, значительным социально-культурным потенциалом.</w:t>
      </w:r>
    </w:p>
    <w:p w:rsidR="00981C6D" w:rsidRPr="00D92092" w:rsidRDefault="00981C6D" w:rsidP="0075483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92092">
        <w:rPr>
          <w:rFonts w:eastAsia="Calibri"/>
          <w:sz w:val="28"/>
          <w:szCs w:val="28"/>
        </w:rPr>
        <w:t>Население района по состоянию на 1 января 201</w:t>
      </w:r>
      <w:r w:rsidR="00EF101F">
        <w:rPr>
          <w:rFonts w:eastAsia="Calibri"/>
          <w:sz w:val="28"/>
          <w:szCs w:val="28"/>
        </w:rPr>
        <w:t>8</w:t>
      </w:r>
      <w:r w:rsidRPr="00D92092">
        <w:rPr>
          <w:rFonts w:eastAsia="Calibri"/>
          <w:sz w:val="28"/>
          <w:szCs w:val="28"/>
        </w:rPr>
        <w:t xml:space="preserve"> года составляет </w:t>
      </w:r>
      <w:r w:rsidR="00EF101F">
        <w:rPr>
          <w:rFonts w:eastAsia="Calibri"/>
          <w:sz w:val="28"/>
          <w:szCs w:val="28"/>
        </w:rPr>
        <w:t>45,9</w:t>
      </w:r>
      <w:r w:rsidR="009138DC" w:rsidRPr="00D92092">
        <w:rPr>
          <w:rFonts w:eastAsia="Calibri"/>
          <w:sz w:val="28"/>
          <w:szCs w:val="28"/>
        </w:rPr>
        <w:t xml:space="preserve"> тыс.</w:t>
      </w:r>
      <w:r w:rsidRPr="00D92092">
        <w:rPr>
          <w:rFonts w:eastAsia="Calibri"/>
          <w:sz w:val="28"/>
          <w:szCs w:val="28"/>
        </w:rPr>
        <w:t xml:space="preserve">человек, из них </w:t>
      </w:r>
      <w:r w:rsidR="003471C2" w:rsidRPr="00D92092">
        <w:rPr>
          <w:rFonts w:eastAsia="Calibri"/>
          <w:sz w:val="28"/>
          <w:szCs w:val="28"/>
        </w:rPr>
        <w:t>60</w:t>
      </w:r>
      <w:r w:rsidRPr="00D92092">
        <w:rPr>
          <w:rFonts w:eastAsia="Calibri"/>
          <w:sz w:val="28"/>
          <w:szCs w:val="28"/>
        </w:rPr>
        <w:t xml:space="preserve"> % - городское население, </w:t>
      </w:r>
      <w:r w:rsidR="003471C2" w:rsidRPr="00D92092">
        <w:rPr>
          <w:rFonts w:eastAsia="Calibri"/>
          <w:sz w:val="28"/>
          <w:szCs w:val="28"/>
        </w:rPr>
        <w:t>40</w:t>
      </w:r>
      <w:r w:rsidRPr="00D92092">
        <w:rPr>
          <w:rFonts w:eastAsia="Calibri"/>
          <w:sz w:val="28"/>
          <w:szCs w:val="28"/>
        </w:rPr>
        <w:t xml:space="preserve"> % - сельское население. Экономически активное население – </w:t>
      </w:r>
      <w:r w:rsidR="00AC10F7" w:rsidRPr="00B20109">
        <w:rPr>
          <w:rFonts w:eastAsia="Calibri"/>
          <w:sz w:val="28"/>
          <w:szCs w:val="28"/>
        </w:rPr>
        <w:t>20,</w:t>
      </w:r>
      <w:r w:rsidR="00B20109">
        <w:rPr>
          <w:rFonts w:eastAsia="Calibri"/>
          <w:sz w:val="28"/>
          <w:szCs w:val="28"/>
        </w:rPr>
        <w:t>5</w:t>
      </w:r>
      <w:r w:rsidR="001B5941" w:rsidRPr="00D92092">
        <w:rPr>
          <w:rFonts w:eastAsia="Calibri"/>
          <w:sz w:val="28"/>
          <w:szCs w:val="28"/>
        </w:rPr>
        <w:t xml:space="preserve"> тысяч человек, занято в  экономике </w:t>
      </w:r>
      <w:r w:rsidR="007A4448" w:rsidRPr="00D92092">
        <w:rPr>
          <w:rFonts w:eastAsia="Calibri"/>
          <w:sz w:val="28"/>
          <w:szCs w:val="28"/>
        </w:rPr>
        <w:t>–</w:t>
      </w:r>
      <w:r w:rsidR="001B5941" w:rsidRPr="00D92092">
        <w:rPr>
          <w:rFonts w:eastAsia="Calibri"/>
          <w:sz w:val="28"/>
          <w:szCs w:val="28"/>
        </w:rPr>
        <w:t xml:space="preserve"> </w:t>
      </w:r>
      <w:r w:rsidR="00AC10F7" w:rsidRPr="00B20109">
        <w:rPr>
          <w:rFonts w:eastAsia="Calibri"/>
          <w:sz w:val="28"/>
          <w:szCs w:val="28"/>
        </w:rPr>
        <w:t>18,</w:t>
      </w:r>
      <w:r w:rsidR="00B20109">
        <w:rPr>
          <w:rFonts w:eastAsia="Calibri"/>
          <w:sz w:val="28"/>
          <w:szCs w:val="28"/>
        </w:rPr>
        <w:t xml:space="preserve">6 </w:t>
      </w:r>
      <w:r w:rsidR="007A4448" w:rsidRPr="00F04D7F">
        <w:rPr>
          <w:rFonts w:eastAsia="Calibri"/>
          <w:sz w:val="28"/>
          <w:szCs w:val="28"/>
        </w:rPr>
        <w:t>тыс</w:t>
      </w:r>
      <w:r w:rsidR="007A4448" w:rsidRPr="00D92092">
        <w:rPr>
          <w:rFonts w:eastAsia="Calibri"/>
          <w:sz w:val="28"/>
          <w:szCs w:val="28"/>
        </w:rPr>
        <w:t>.человек.</w:t>
      </w:r>
    </w:p>
    <w:p w:rsidR="002F77E8" w:rsidRPr="00D92092" w:rsidRDefault="006D551F" w:rsidP="00AC10F7">
      <w:pPr>
        <w:spacing w:line="360" w:lineRule="auto"/>
        <w:ind w:firstLine="709"/>
        <w:jc w:val="both"/>
        <w:rPr>
          <w:sz w:val="28"/>
          <w:szCs w:val="28"/>
        </w:rPr>
      </w:pPr>
      <w:r w:rsidRPr="00D92092">
        <w:rPr>
          <w:sz w:val="28"/>
          <w:szCs w:val="28"/>
        </w:rPr>
        <w:t xml:space="preserve">Район расположен в юго-восточной части Воронежской области. С севера граничит с Таловским, с юга – с Воробьёвским, с востока – с Новохопёрским, с запада – с Павловским и Бобровским муниципальными районами Воронежской области.  </w:t>
      </w:r>
      <w:r w:rsidR="003A4351" w:rsidRPr="00D92092">
        <w:rPr>
          <w:sz w:val="28"/>
          <w:szCs w:val="28"/>
        </w:rPr>
        <w:t xml:space="preserve">Районный центр-город Бутурлиновка - расположен  в </w:t>
      </w:r>
      <w:r w:rsidR="00F04D7F">
        <w:rPr>
          <w:sz w:val="28"/>
          <w:szCs w:val="28"/>
        </w:rPr>
        <w:t>180</w:t>
      </w:r>
      <w:r w:rsidR="003A4351" w:rsidRPr="00D92092">
        <w:rPr>
          <w:sz w:val="28"/>
          <w:szCs w:val="28"/>
        </w:rPr>
        <w:t xml:space="preserve">  км  от областного центра – г.Воронеж, и связан с ним шоссейной и железной дорогами. </w:t>
      </w:r>
      <w:r w:rsidR="002F77E8" w:rsidRPr="00D92092">
        <w:rPr>
          <w:color w:val="222222"/>
          <w:sz w:val="28"/>
          <w:szCs w:val="28"/>
          <w:shd w:val="clear" w:color="auto" w:fill="FFFFFF"/>
        </w:rPr>
        <w:t xml:space="preserve">Площадь территории района составляет 180,2 тыс. га, сельхозугодия занимают </w:t>
      </w:r>
      <w:r w:rsidR="007E6FC0" w:rsidRPr="00D92092">
        <w:rPr>
          <w:color w:val="222222"/>
          <w:sz w:val="28"/>
          <w:szCs w:val="28"/>
          <w:shd w:val="clear" w:color="auto" w:fill="FFFFFF"/>
        </w:rPr>
        <w:t xml:space="preserve">77%. </w:t>
      </w:r>
      <w:r w:rsidR="002F77E8" w:rsidRPr="00D92092">
        <w:rPr>
          <w:color w:val="222222"/>
          <w:sz w:val="28"/>
          <w:szCs w:val="28"/>
          <w:shd w:val="clear" w:color="auto" w:fill="FFFFFF"/>
        </w:rPr>
        <w:t xml:space="preserve"> Район находится в лесостепной зоне. Почвы – обыкновенные и типичные чернозёмы. Рельеф местности представляет собой холмистую равнину с густой сетью</w:t>
      </w:r>
      <w:r w:rsidR="003A4351" w:rsidRPr="00D92092">
        <w:rPr>
          <w:color w:val="222222"/>
          <w:sz w:val="28"/>
          <w:szCs w:val="28"/>
          <w:shd w:val="clear" w:color="auto" w:fill="FFFFFF"/>
        </w:rPr>
        <w:t xml:space="preserve"> </w:t>
      </w:r>
      <w:r w:rsidR="002F77E8" w:rsidRPr="00D92092">
        <w:rPr>
          <w:color w:val="222222"/>
          <w:sz w:val="28"/>
          <w:szCs w:val="28"/>
          <w:shd w:val="clear" w:color="auto" w:fill="FFFFFF"/>
        </w:rPr>
        <w:t>речных долин и балок.</w:t>
      </w:r>
      <w:r w:rsidR="003A4351" w:rsidRPr="00D92092">
        <w:rPr>
          <w:color w:val="222222"/>
          <w:sz w:val="28"/>
          <w:szCs w:val="28"/>
          <w:shd w:val="clear" w:color="auto" w:fill="FFFFFF"/>
        </w:rPr>
        <w:t xml:space="preserve">  </w:t>
      </w:r>
      <w:r w:rsidR="002F77E8" w:rsidRPr="00D92092">
        <w:rPr>
          <w:color w:val="222222"/>
          <w:sz w:val="28"/>
          <w:szCs w:val="28"/>
          <w:shd w:val="clear" w:color="auto" w:fill="FFFFFF"/>
        </w:rPr>
        <w:t>Около 19 % территории района (34 тыс. га) занимает памятник природы – островная дубрава «Шипов лес». Преобладающая в лесу порода деревьев - дуб, средний возраст дубов - 150 лет. Сохранились экземпляры, возраст которых исчисляется несколькими сотнями (до 400) лет. Фауна лесного массива представлена кабанами, лосями,  косулями и различными видами птиц.</w:t>
      </w:r>
      <w:r w:rsidR="002F77E8" w:rsidRPr="00D92092">
        <w:rPr>
          <w:color w:val="222222"/>
          <w:sz w:val="28"/>
          <w:szCs w:val="28"/>
        </w:rPr>
        <w:br/>
      </w:r>
      <w:r w:rsidR="00EF101F">
        <w:rPr>
          <w:color w:val="222222"/>
          <w:sz w:val="28"/>
          <w:szCs w:val="28"/>
          <w:shd w:val="clear" w:color="auto" w:fill="FFFFFF"/>
        </w:rPr>
        <w:t xml:space="preserve">        </w:t>
      </w:r>
      <w:r w:rsidR="002F77E8" w:rsidRPr="00D92092">
        <w:rPr>
          <w:color w:val="222222"/>
          <w:sz w:val="28"/>
          <w:szCs w:val="28"/>
          <w:shd w:val="clear" w:color="auto" w:fill="FFFFFF"/>
        </w:rPr>
        <w:t>Все протекающие по территории района реки - Битюг, Осередь, Чигла и Толучеевка- маловодны.</w:t>
      </w:r>
      <w:r w:rsidR="003A4351" w:rsidRPr="00D92092">
        <w:rPr>
          <w:color w:val="222222"/>
          <w:sz w:val="28"/>
          <w:szCs w:val="28"/>
          <w:shd w:val="clear" w:color="auto" w:fill="FFFFFF"/>
        </w:rPr>
        <w:t xml:space="preserve"> </w:t>
      </w:r>
      <w:r w:rsidR="002F77E8" w:rsidRPr="00D92092">
        <w:rPr>
          <w:color w:val="222222"/>
          <w:sz w:val="28"/>
          <w:szCs w:val="28"/>
          <w:shd w:val="clear" w:color="auto" w:fill="FFFFFF"/>
        </w:rPr>
        <w:t>Минерально-сырьевые ресурсы представлены залежами мела, глины, охры, мергеля, бурого железняка, песчаника, кварцевых песков, каолина.</w:t>
      </w:r>
    </w:p>
    <w:p w:rsidR="00FD5152" w:rsidRPr="00D92092" w:rsidRDefault="002F77E8" w:rsidP="0077425F">
      <w:pPr>
        <w:spacing w:line="360" w:lineRule="auto"/>
        <w:ind w:firstLine="709"/>
        <w:jc w:val="both"/>
        <w:rPr>
          <w:sz w:val="28"/>
          <w:szCs w:val="28"/>
        </w:rPr>
      </w:pPr>
      <w:r w:rsidRPr="00D92092">
        <w:rPr>
          <w:color w:val="222222"/>
          <w:sz w:val="28"/>
          <w:szCs w:val="28"/>
          <w:shd w:val="clear" w:color="auto" w:fill="FFFFFF"/>
        </w:rPr>
        <w:t xml:space="preserve">В состав муниципального района входят 2 городских и 14 сельских поселений, на территории которых располагается </w:t>
      </w:r>
      <w:r w:rsidR="007F5BC8" w:rsidRPr="00D92092">
        <w:rPr>
          <w:sz w:val="28"/>
          <w:szCs w:val="28"/>
          <w:shd w:val="clear" w:color="auto" w:fill="FFFFFF"/>
        </w:rPr>
        <w:t>41</w:t>
      </w:r>
      <w:r w:rsidRPr="00D92092">
        <w:rPr>
          <w:sz w:val="28"/>
          <w:szCs w:val="28"/>
          <w:shd w:val="clear" w:color="auto" w:fill="FFFFFF"/>
        </w:rPr>
        <w:t xml:space="preserve"> населённы</w:t>
      </w:r>
      <w:r w:rsidR="007F5BC8" w:rsidRPr="00D92092">
        <w:rPr>
          <w:sz w:val="28"/>
          <w:szCs w:val="28"/>
          <w:shd w:val="clear" w:color="auto" w:fill="FFFFFF"/>
        </w:rPr>
        <w:t>й</w:t>
      </w:r>
      <w:r w:rsidRPr="00D92092">
        <w:rPr>
          <w:color w:val="222222"/>
          <w:sz w:val="28"/>
          <w:szCs w:val="28"/>
          <w:shd w:val="clear" w:color="auto" w:fill="FFFFFF"/>
        </w:rPr>
        <w:t xml:space="preserve"> пункт.</w:t>
      </w:r>
      <w:r w:rsidRPr="00D92092">
        <w:rPr>
          <w:color w:val="222222"/>
          <w:sz w:val="28"/>
          <w:szCs w:val="28"/>
        </w:rPr>
        <w:br/>
      </w:r>
      <w:r w:rsidR="002B3331" w:rsidRPr="00D92092">
        <w:rPr>
          <w:sz w:val="28"/>
          <w:szCs w:val="28"/>
        </w:rPr>
        <w:t xml:space="preserve">Бутурлиновский район относится к числу агропромышленных районов области. </w:t>
      </w:r>
      <w:r w:rsidR="004164F8" w:rsidRPr="00985A7D">
        <w:rPr>
          <w:sz w:val="28"/>
          <w:szCs w:val="28"/>
        </w:rPr>
        <w:t xml:space="preserve">Сельское хозяйство включает  </w:t>
      </w:r>
      <w:r w:rsidR="004943AD" w:rsidRPr="00985A7D">
        <w:rPr>
          <w:sz w:val="28"/>
          <w:szCs w:val="28"/>
        </w:rPr>
        <w:t>12</w:t>
      </w:r>
      <w:r w:rsidR="004164F8" w:rsidRPr="00985A7D">
        <w:rPr>
          <w:sz w:val="28"/>
          <w:szCs w:val="28"/>
        </w:rPr>
        <w:t xml:space="preserve"> сельхозпредприятий, </w:t>
      </w:r>
      <w:r w:rsidR="00F04D7F" w:rsidRPr="00985A7D">
        <w:rPr>
          <w:sz w:val="28"/>
          <w:szCs w:val="28"/>
        </w:rPr>
        <w:t>5</w:t>
      </w:r>
      <w:r w:rsidR="004164F8" w:rsidRPr="00985A7D">
        <w:rPr>
          <w:sz w:val="28"/>
          <w:szCs w:val="28"/>
        </w:rPr>
        <w:t xml:space="preserve"> филиал</w:t>
      </w:r>
      <w:r w:rsidR="00F04D7F" w:rsidRPr="00985A7D">
        <w:rPr>
          <w:sz w:val="28"/>
          <w:szCs w:val="28"/>
        </w:rPr>
        <w:t>ов</w:t>
      </w:r>
      <w:r w:rsidR="004164F8" w:rsidRPr="00985A7D">
        <w:rPr>
          <w:sz w:val="28"/>
          <w:szCs w:val="28"/>
        </w:rPr>
        <w:t>, 5</w:t>
      </w:r>
      <w:r w:rsidR="00F04D7F" w:rsidRPr="00985A7D">
        <w:rPr>
          <w:sz w:val="28"/>
          <w:szCs w:val="28"/>
        </w:rPr>
        <w:t>7</w:t>
      </w:r>
      <w:r w:rsidR="004164F8" w:rsidRPr="00985A7D">
        <w:rPr>
          <w:sz w:val="28"/>
          <w:szCs w:val="28"/>
        </w:rPr>
        <w:t xml:space="preserve"> </w:t>
      </w:r>
      <w:r w:rsidR="004164F8" w:rsidRPr="00985A7D">
        <w:rPr>
          <w:sz w:val="28"/>
          <w:szCs w:val="28"/>
        </w:rPr>
        <w:lastRenderedPageBreak/>
        <w:t>крестьянско-фермерских хозяйств, а также личные подсобные хозяйства. Предприятия производят зерновые и зернобобовые культуры, сахарную свеклу, семена подсолнечника, картофель, овощи, мясо, молоко, яйца.  Площадь сельхозугодий в районе – 139,0 тыс. га, из них 109,8 тыс. га – пашни сельхозназначения.</w:t>
      </w:r>
      <w:r w:rsidR="003D34BD" w:rsidRPr="00D92092">
        <w:rPr>
          <w:sz w:val="28"/>
          <w:szCs w:val="28"/>
        </w:rPr>
        <w:t xml:space="preserve"> </w:t>
      </w:r>
      <w:r w:rsidR="002B3331" w:rsidRPr="00D92092">
        <w:rPr>
          <w:sz w:val="28"/>
          <w:szCs w:val="28"/>
        </w:rPr>
        <w:t xml:space="preserve">Промышленность, включающая </w:t>
      </w:r>
      <w:r w:rsidR="002D49F1" w:rsidRPr="00985A7D">
        <w:rPr>
          <w:sz w:val="28"/>
          <w:szCs w:val="28"/>
        </w:rPr>
        <w:t>9 к</w:t>
      </w:r>
      <w:r w:rsidR="002D49F1" w:rsidRPr="00D92092">
        <w:rPr>
          <w:sz w:val="28"/>
          <w:szCs w:val="28"/>
        </w:rPr>
        <w:t>рупных и средних</w:t>
      </w:r>
      <w:r w:rsidR="002B3331" w:rsidRPr="00D92092">
        <w:rPr>
          <w:sz w:val="28"/>
          <w:szCs w:val="28"/>
        </w:rPr>
        <w:t xml:space="preserve"> предприяти</w:t>
      </w:r>
      <w:r w:rsidR="00846FA6" w:rsidRPr="00D92092">
        <w:rPr>
          <w:sz w:val="28"/>
          <w:szCs w:val="28"/>
        </w:rPr>
        <w:t>й</w:t>
      </w:r>
      <w:r w:rsidR="002B3331" w:rsidRPr="00D92092">
        <w:rPr>
          <w:sz w:val="28"/>
          <w:szCs w:val="28"/>
        </w:rPr>
        <w:t>, представлена, в основном,  пищев</w:t>
      </w:r>
      <w:r w:rsidR="003D34BD" w:rsidRPr="00D92092">
        <w:rPr>
          <w:sz w:val="28"/>
          <w:szCs w:val="28"/>
        </w:rPr>
        <w:t>ыми предприятиями</w:t>
      </w:r>
      <w:r w:rsidR="002B3331" w:rsidRPr="00D92092">
        <w:rPr>
          <w:sz w:val="28"/>
          <w:szCs w:val="28"/>
        </w:rPr>
        <w:t xml:space="preserve">. </w:t>
      </w:r>
      <w:r w:rsidR="003D34BD" w:rsidRPr="00D92092">
        <w:rPr>
          <w:sz w:val="28"/>
          <w:szCs w:val="28"/>
        </w:rPr>
        <w:t xml:space="preserve"> Основная продукция</w:t>
      </w:r>
      <w:r w:rsidR="00FC31A2" w:rsidRPr="00D92092">
        <w:rPr>
          <w:sz w:val="28"/>
          <w:szCs w:val="28"/>
        </w:rPr>
        <w:t xml:space="preserve">:  </w:t>
      </w:r>
      <w:r w:rsidR="005153E9" w:rsidRPr="00D92092">
        <w:rPr>
          <w:sz w:val="28"/>
          <w:szCs w:val="28"/>
        </w:rPr>
        <w:t xml:space="preserve">ликероводочные изделия, </w:t>
      </w:r>
      <w:r w:rsidR="00FC31A2" w:rsidRPr="00D92092">
        <w:rPr>
          <w:sz w:val="28"/>
          <w:szCs w:val="28"/>
        </w:rPr>
        <w:t xml:space="preserve">мука, крупа, хлеб, масло растительное, мясо и  </w:t>
      </w:r>
      <w:r w:rsidR="005153E9" w:rsidRPr="00D92092">
        <w:rPr>
          <w:sz w:val="28"/>
          <w:szCs w:val="28"/>
        </w:rPr>
        <w:t>мясопродукты, консервы молочные</w:t>
      </w:r>
      <w:r w:rsidR="00FC31A2" w:rsidRPr="00D92092">
        <w:rPr>
          <w:sz w:val="28"/>
          <w:szCs w:val="28"/>
        </w:rPr>
        <w:t xml:space="preserve">. </w:t>
      </w:r>
      <w:r w:rsidR="002B3331" w:rsidRPr="00D92092">
        <w:rPr>
          <w:sz w:val="28"/>
          <w:szCs w:val="28"/>
        </w:rPr>
        <w:t xml:space="preserve"> </w:t>
      </w:r>
    </w:p>
    <w:p w:rsidR="006545C9" w:rsidRPr="00D92092" w:rsidRDefault="005C38FA" w:rsidP="00F04D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2092">
        <w:rPr>
          <w:sz w:val="28"/>
          <w:szCs w:val="28"/>
        </w:rPr>
        <w:t xml:space="preserve">    </w:t>
      </w:r>
      <w:r w:rsidR="0096377C" w:rsidRPr="00D92092">
        <w:rPr>
          <w:sz w:val="28"/>
          <w:szCs w:val="28"/>
        </w:rPr>
        <w:t>В районе ш</w:t>
      </w:r>
      <w:r w:rsidR="001F6350" w:rsidRPr="00D92092">
        <w:rPr>
          <w:sz w:val="28"/>
          <w:szCs w:val="28"/>
        </w:rPr>
        <w:t>ироко развита торговля всех форм собственности</w:t>
      </w:r>
      <w:r w:rsidR="006545C9" w:rsidRPr="00D92092">
        <w:rPr>
          <w:sz w:val="28"/>
          <w:szCs w:val="28"/>
        </w:rPr>
        <w:t xml:space="preserve">. </w:t>
      </w:r>
      <w:r w:rsidR="006545C9" w:rsidRPr="00D92092">
        <w:rPr>
          <w:color w:val="000000"/>
          <w:sz w:val="28"/>
          <w:szCs w:val="28"/>
        </w:rPr>
        <w:t>В 201</w:t>
      </w:r>
      <w:r w:rsidR="00EF101F">
        <w:rPr>
          <w:color w:val="000000"/>
          <w:sz w:val="28"/>
          <w:szCs w:val="28"/>
        </w:rPr>
        <w:t>7</w:t>
      </w:r>
      <w:r w:rsidR="006545C9" w:rsidRPr="00D92092">
        <w:rPr>
          <w:color w:val="000000"/>
          <w:sz w:val="28"/>
          <w:szCs w:val="28"/>
        </w:rPr>
        <w:t xml:space="preserve"> году торговую деятельность в районе осуществляли </w:t>
      </w:r>
      <w:r w:rsidR="00F04D7F" w:rsidRPr="00B95812">
        <w:rPr>
          <w:color w:val="000000"/>
          <w:sz w:val="28"/>
          <w:szCs w:val="28"/>
        </w:rPr>
        <w:t>365</w:t>
      </w:r>
      <w:r w:rsidR="006545C9" w:rsidRPr="00D92092">
        <w:rPr>
          <w:color w:val="000000"/>
          <w:sz w:val="28"/>
          <w:szCs w:val="28"/>
        </w:rPr>
        <w:t xml:space="preserve"> объект</w:t>
      </w:r>
      <w:r w:rsidR="00F04D7F">
        <w:rPr>
          <w:color w:val="000000"/>
          <w:sz w:val="28"/>
          <w:szCs w:val="28"/>
        </w:rPr>
        <w:t>ов</w:t>
      </w:r>
      <w:r w:rsidR="006545C9" w:rsidRPr="00D92092">
        <w:rPr>
          <w:color w:val="000000"/>
          <w:sz w:val="28"/>
          <w:szCs w:val="28"/>
        </w:rPr>
        <w:t xml:space="preserve"> торговли, </w:t>
      </w:r>
      <w:r w:rsidR="00B95812">
        <w:rPr>
          <w:color w:val="000000"/>
          <w:sz w:val="28"/>
          <w:szCs w:val="28"/>
        </w:rPr>
        <w:t xml:space="preserve">60 </w:t>
      </w:r>
      <w:r w:rsidR="006545C9" w:rsidRPr="00484B88">
        <w:rPr>
          <w:color w:val="000000"/>
          <w:sz w:val="28"/>
          <w:szCs w:val="28"/>
        </w:rPr>
        <w:t xml:space="preserve">предприятий общественного питания, </w:t>
      </w:r>
      <w:r w:rsidR="00F04D7F" w:rsidRPr="00B95812">
        <w:rPr>
          <w:color w:val="000000"/>
          <w:sz w:val="28"/>
          <w:szCs w:val="28"/>
        </w:rPr>
        <w:t>63</w:t>
      </w:r>
      <w:r w:rsidR="006545C9" w:rsidRPr="00484B88">
        <w:rPr>
          <w:color w:val="000000"/>
          <w:sz w:val="28"/>
          <w:szCs w:val="28"/>
        </w:rPr>
        <w:t xml:space="preserve"> предприяти</w:t>
      </w:r>
      <w:r w:rsidR="00F04D7F">
        <w:rPr>
          <w:color w:val="000000"/>
          <w:sz w:val="28"/>
          <w:szCs w:val="28"/>
        </w:rPr>
        <w:t>я</w:t>
      </w:r>
      <w:r w:rsidR="006545C9" w:rsidRPr="00484B88">
        <w:rPr>
          <w:color w:val="000000"/>
          <w:sz w:val="28"/>
          <w:szCs w:val="28"/>
        </w:rPr>
        <w:t xml:space="preserve"> бытового обслуживани</w:t>
      </w:r>
      <w:r w:rsidR="006545C9" w:rsidRPr="00D92092">
        <w:rPr>
          <w:color w:val="000000"/>
          <w:sz w:val="28"/>
          <w:szCs w:val="28"/>
        </w:rPr>
        <w:t>я населения</w:t>
      </w:r>
      <w:r w:rsidR="00F04D7F">
        <w:rPr>
          <w:color w:val="000000"/>
          <w:sz w:val="28"/>
          <w:szCs w:val="28"/>
        </w:rPr>
        <w:t xml:space="preserve"> </w:t>
      </w:r>
      <w:r w:rsidR="00F04D7F" w:rsidRPr="00F04D7F">
        <w:rPr>
          <w:color w:val="000000"/>
          <w:sz w:val="28"/>
          <w:szCs w:val="28"/>
        </w:rPr>
        <w:t>и</w:t>
      </w:r>
      <w:r w:rsidR="006545C9" w:rsidRPr="00F04D7F">
        <w:rPr>
          <w:color w:val="000000"/>
          <w:sz w:val="28"/>
          <w:szCs w:val="28"/>
        </w:rPr>
        <w:t xml:space="preserve">  </w:t>
      </w:r>
      <w:r w:rsidR="00F04D7F" w:rsidRPr="00B95812">
        <w:rPr>
          <w:color w:val="000000"/>
          <w:sz w:val="28"/>
          <w:szCs w:val="28"/>
        </w:rPr>
        <w:t>4</w:t>
      </w:r>
      <w:r w:rsidR="00F04D7F" w:rsidRPr="00F04D7F">
        <w:rPr>
          <w:color w:val="000000"/>
          <w:sz w:val="28"/>
          <w:szCs w:val="28"/>
        </w:rPr>
        <w:t xml:space="preserve"> универсальные ярмарки.</w:t>
      </w:r>
    </w:p>
    <w:p w:rsidR="00B95812" w:rsidRPr="009360B6" w:rsidRDefault="00B95812" w:rsidP="00B95812">
      <w:pPr>
        <w:pStyle w:val="21"/>
        <w:tabs>
          <w:tab w:val="left" w:pos="7410"/>
        </w:tabs>
        <w:spacing w:after="0" w:line="360" w:lineRule="auto"/>
        <w:ind w:left="0"/>
        <w:jc w:val="both"/>
      </w:pPr>
      <w:r>
        <w:rPr>
          <w:color w:val="000000"/>
          <w:sz w:val="28"/>
          <w:szCs w:val="28"/>
        </w:rPr>
        <w:t xml:space="preserve">            </w:t>
      </w:r>
      <w:r w:rsidR="000945BB" w:rsidRPr="000945BB">
        <w:rPr>
          <w:color w:val="000000"/>
          <w:sz w:val="28"/>
          <w:szCs w:val="28"/>
        </w:rPr>
        <w:t>Социально-культурная сфера района включает:  22 школы, 8 из которых средние и 14 основные, 1</w:t>
      </w:r>
      <w:r w:rsidR="00EF101F">
        <w:rPr>
          <w:color w:val="000000"/>
          <w:sz w:val="28"/>
          <w:szCs w:val="28"/>
        </w:rPr>
        <w:t>0</w:t>
      </w:r>
      <w:r w:rsidR="000945BB" w:rsidRPr="000945BB">
        <w:rPr>
          <w:color w:val="000000"/>
          <w:sz w:val="28"/>
          <w:szCs w:val="28"/>
        </w:rPr>
        <w:t xml:space="preserve"> детских садов, </w:t>
      </w:r>
      <w:r w:rsidR="00EF101F">
        <w:rPr>
          <w:color w:val="000000"/>
          <w:sz w:val="28"/>
          <w:szCs w:val="28"/>
        </w:rPr>
        <w:t>8</w:t>
      </w:r>
      <w:r w:rsidR="000945BB" w:rsidRPr="000945BB">
        <w:rPr>
          <w:color w:val="000000"/>
          <w:sz w:val="28"/>
          <w:szCs w:val="28"/>
        </w:rPr>
        <w:t xml:space="preserve"> групп для дошкольников, 2 учреждения допобразования,</w:t>
      </w:r>
      <w:r>
        <w:t xml:space="preserve">   </w:t>
      </w:r>
      <w:r w:rsidRPr="00B95812">
        <w:rPr>
          <w:sz w:val="28"/>
          <w:szCs w:val="28"/>
        </w:rPr>
        <w:t>20 библиотек, 18  культурно - досуговых учреждений клубного типа, Дом ремесел, Народный краеведческий музей, Парк культуры и отдыха, Детскую школу искусств и  15 коллективов   самодеятельного  творчества со  званием «народный».</w:t>
      </w:r>
    </w:p>
    <w:p w:rsidR="001E5FB8" w:rsidRDefault="00045AB7" w:rsidP="00B95812">
      <w:pPr>
        <w:spacing w:line="360" w:lineRule="auto"/>
        <w:ind w:firstLine="708"/>
        <w:jc w:val="both"/>
        <w:rPr>
          <w:sz w:val="28"/>
          <w:szCs w:val="28"/>
        </w:rPr>
      </w:pPr>
      <w:r w:rsidRPr="00D92092">
        <w:rPr>
          <w:sz w:val="28"/>
          <w:szCs w:val="28"/>
        </w:rPr>
        <w:t xml:space="preserve">Основные направления </w:t>
      </w:r>
      <w:r w:rsidR="007251D7" w:rsidRPr="00D92092">
        <w:rPr>
          <w:sz w:val="28"/>
          <w:szCs w:val="28"/>
        </w:rPr>
        <w:t>р</w:t>
      </w:r>
      <w:r w:rsidRPr="00D92092">
        <w:rPr>
          <w:sz w:val="28"/>
          <w:szCs w:val="28"/>
        </w:rPr>
        <w:t xml:space="preserve">азвития района определены в </w:t>
      </w:r>
      <w:r w:rsidR="008B0186">
        <w:rPr>
          <w:sz w:val="28"/>
          <w:szCs w:val="28"/>
        </w:rPr>
        <w:t xml:space="preserve">«Стратегии </w:t>
      </w:r>
      <w:r w:rsidRPr="00D92092">
        <w:rPr>
          <w:sz w:val="28"/>
          <w:szCs w:val="28"/>
        </w:rPr>
        <w:t xml:space="preserve"> социально-экономического развития </w:t>
      </w:r>
      <w:r w:rsidR="00B85259" w:rsidRPr="00D92092">
        <w:rPr>
          <w:sz w:val="28"/>
          <w:szCs w:val="28"/>
        </w:rPr>
        <w:t xml:space="preserve">Бутурлиновского </w:t>
      </w:r>
      <w:r w:rsidRPr="00D92092">
        <w:rPr>
          <w:sz w:val="28"/>
          <w:szCs w:val="28"/>
        </w:rPr>
        <w:t xml:space="preserve">муниципального района Воронежской области   </w:t>
      </w:r>
      <w:r w:rsidR="008B0186">
        <w:rPr>
          <w:sz w:val="28"/>
          <w:szCs w:val="28"/>
        </w:rPr>
        <w:t>до 2020</w:t>
      </w:r>
      <w:r w:rsidR="00EF101F">
        <w:rPr>
          <w:sz w:val="28"/>
          <w:szCs w:val="28"/>
        </w:rPr>
        <w:t xml:space="preserve"> </w:t>
      </w:r>
      <w:r w:rsidR="008B0186">
        <w:rPr>
          <w:sz w:val="28"/>
          <w:szCs w:val="28"/>
        </w:rPr>
        <w:t>года</w:t>
      </w:r>
      <w:r w:rsidRPr="00D92092">
        <w:rPr>
          <w:sz w:val="28"/>
          <w:szCs w:val="28"/>
        </w:rPr>
        <w:t xml:space="preserve">». </w:t>
      </w:r>
      <w:r w:rsidR="007251D7" w:rsidRPr="00D92092">
        <w:rPr>
          <w:sz w:val="28"/>
          <w:szCs w:val="28"/>
        </w:rPr>
        <w:t xml:space="preserve">Главным направлением в развитии хозяйственного комплекса муниципального района  является модернизация и </w:t>
      </w:r>
    </w:p>
    <w:p w:rsidR="007251D7" w:rsidRPr="00D92092" w:rsidRDefault="007251D7" w:rsidP="001E5FB8">
      <w:pPr>
        <w:spacing w:line="360" w:lineRule="auto"/>
        <w:jc w:val="both"/>
        <w:rPr>
          <w:sz w:val="28"/>
          <w:szCs w:val="28"/>
        </w:rPr>
      </w:pPr>
      <w:r w:rsidRPr="00D92092">
        <w:rPr>
          <w:sz w:val="28"/>
          <w:szCs w:val="28"/>
        </w:rPr>
        <w:t xml:space="preserve">расширение существующей экономической базы, - сельского хозяйства на основе внедрения современной системы земледелия и создания сырьевой базы для формирования животноводческих комплексов на основе ресурсосберегающих технологий, а также расширение сети малых производств и создание эффективных крупных и средних производственных мощностей в переработке продукции сельского хозяйства, и  в других перспективных областях экономической деятельности. </w:t>
      </w:r>
    </w:p>
    <w:p w:rsidR="00045AB7" w:rsidRPr="00D92092" w:rsidRDefault="00045AB7" w:rsidP="00045AB7">
      <w:pPr>
        <w:widowControl w:val="0"/>
        <w:tabs>
          <w:tab w:val="left" w:pos="27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92092">
        <w:rPr>
          <w:sz w:val="28"/>
          <w:szCs w:val="28"/>
        </w:rPr>
        <w:t>Основными конкурентными преимуществами района являются</w:t>
      </w:r>
      <w:r w:rsidR="00AB2D75">
        <w:rPr>
          <w:sz w:val="28"/>
          <w:szCs w:val="28"/>
        </w:rPr>
        <w:t xml:space="preserve">: </w:t>
      </w:r>
      <w:r w:rsidRPr="00D92092">
        <w:rPr>
          <w:sz w:val="28"/>
          <w:szCs w:val="28"/>
        </w:rPr>
        <w:t xml:space="preserve"> </w:t>
      </w:r>
      <w:r w:rsidR="00D2612A" w:rsidRPr="00D92092">
        <w:rPr>
          <w:sz w:val="28"/>
          <w:szCs w:val="28"/>
        </w:rPr>
        <w:t>значительный потенциал имеющихся сельскохозяйстве</w:t>
      </w:r>
      <w:r w:rsidR="00AB2D75">
        <w:rPr>
          <w:sz w:val="28"/>
          <w:szCs w:val="28"/>
        </w:rPr>
        <w:t>нных и промышленных предприятий;</w:t>
      </w:r>
      <w:r w:rsidR="00D2612A" w:rsidRPr="00D92092">
        <w:rPr>
          <w:sz w:val="28"/>
          <w:szCs w:val="28"/>
        </w:rPr>
        <w:t xml:space="preserve"> наличие </w:t>
      </w:r>
      <w:r w:rsidR="00AB2D75">
        <w:rPr>
          <w:sz w:val="28"/>
          <w:szCs w:val="28"/>
        </w:rPr>
        <w:t xml:space="preserve">свободных инвестиционных площадок, частично с </w:t>
      </w:r>
      <w:r w:rsidR="00AB2D75">
        <w:rPr>
          <w:sz w:val="28"/>
          <w:szCs w:val="28"/>
        </w:rPr>
        <w:lastRenderedPageBreak/>
        <w:t>инженерной инфраструктурой;</w:t>
      </w:r>
      <w:r w:rsidR="008B2B66" w:rsidRPr="00D92092">
        <w:rPr>
          <w:sz w:val="28"/>
          <w:szCs w:val="28"/>
        </w:rPr>
        <w:t xml:space="preserve"> </w:t>
      </w:r>
      <w:r w:rsidRPr="00D92092">
        <w:rPr>
          <w:sz w:val="28"/>
          <w:szCs w:val="28"/>
        </w:rPr>
        <w:t>высокий уровень газификации рай</w:t>
      </w:r>
      <w:r w:rsidR="00AB2D75">
        <w:rPr>
          <w:sz w:val="28"/>
          <w:szCs w:val="28"/>
        </w:rPr>
        <w:t xml:space="preserve">она; </w:t>
      </w:r>
      <w:r w:rsidRPr="00D92092">
        <w:rPr>
          <w:sz w:val="28"/>
          <w:szCs w:val="28"/>
        </w:rPr>
        <w:t>достаточный уровень обеспеченности с</w:t>
      </w:r>
      <w:r w:rsidR="00AB2D75">
        <w:rPr>
          <w:sz w:val="28"/>
          <w:szCs w:val="28"/>
        </w:rPr>
        <w:t>обственными трудовыми ресурсами;</w:t>
      </w:r>
      <w:r w:rsidR="008B2B66" w:rsidRPr="00D92092">
        <w:rPr>
          <w:sz w:val="28"/>
          <w:szCs w:val="28"/>
        </w:rPr>
        <w:t xml:space="preserve"> широкая сеть автомобильных дорог и наличие железной дороги</w:t>
      </w:r>
      <w:r w:rsidRPr="00D92092">
        <w:rPr>
          <w:sz w:val="28"/>
          <w:szCs w:val="28"/>
        </w:rPr>
        <w:t>.</w:t>
      </w:r>
    </w:p>
    <w:p w:rsidR="00045AB7" w:rsidRPr="00D92092" w:rsidRDefault="00045AB7" w:rsidP="00045AB7">
      <w:pPr>
        <w:widowControl w:val="0"/>
        <w:tabs>
          <w:tab w:val="left" w:pos="27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92092">
        <w:rPr>
          <w:sz w:val="28"/>
          <w:szCs w:val="28"/>
        </w:rPr>
        <w:t>Природно-географические и культурно-исторические факторы создают предпосылки для развития туристско-рекреационной сферы.</w:t>
      </w:r>
    </w:p>
    <w:p w:rsidR="00045AB7" w:rsidRPr="00D92092" w:rsidRDefault="00045AB7" w:rsidP="00045AB7">
      <w:pPr>
        <w:spacing w:line="360" w:lineRule="auto"/>
        <w:ind w:firstLine="540"/>
        <w:jc w:val="both"/>
        <w:rPr>
          <w:sz w:val="28"/>
          <w:szCs w:val="28"/>
        </w:rPr>
      </w:pPr>
      <w:r w:rsidRPr="00D92092">
        <w:rPr>
          <w:sz w:val="28"/>
          <w:szCs w:val="28"/>
        </w:rPr>
        <w:t>Со</w:t>
      </w:r>
      <w:r w:rsidR="008B2B66" w:rsidRPr="00D92092">
        <w:rPr>
          <w:sz w:val="28"/>
          <w:szCs w:val="28"/>
        </w:rPr>
        <w:t xml:space="preserve">циально–экономическое развитие Бутурлиновского </w:t>
      </w:r>
      <w:r w:rsidRPr="00D92092">
        <w:rPr>
          <w:sz w:val="28"/>
          <w:szCs w:val="28"/>
        </w:rPr>
        <w:t xml:space="preserve"> района сопряжено    с рядом проблем. В первую очередь это недостаточная инвестиционная активность</w:t>
      </w:r>
      <w:r w:rsidR="00AB2D75">
        <w:rPr>
          <w:sz w:val="28"/>
          <w:szCs w:val="28"/>
        </w:rPr>
        <w:t xml:space="preserve"> бизнеса</w:t>
      </w:r>
      <w:r w:rsidRPr="00D92092">
        <w:rPr>
          <w:sz w:val="28"/>
          <w:szCs w:val="28"/>
        </w:rPr>
        <w:t>, высокий износ основных фондов</w:t>
      </w:r>
      <w:r w:rsidR="006618AB" w:rsidRPr="00D92092">
        <w:rPr>
          <w:sz w:val="28"/>
          <w:szCs w:val="28"/>
        </w:rPr>
        <w:t xml:space="preserve"> промышленных, сельскохозяйственных предприятий, объектов ЖКХ, </w:t>
      </w:r>
      <w:r w:rsidR="00FC4F9A">
        <w:rPr>
          <w:sz w:val="28"/>
          <w:szCs w:val="28"/>
        </w:rPr>
        <w:t xml:space="preserve">недостаточный уровень переработки с/х продукции внутри района, </w:t>
      </w:r>
      <w:r w:rsidR="006618AB" w:rsidRPr="00D92092">
        <w:rPr>
          <w:sz w:val="28"/>
          <w:szCs w:val="28"/>
        </w:rPr>
        <w:t>низкая доля дорог с твердым покрытие</w:t>
      </w:r>
      <w:r w:rsidR="00AF73B5" w:rsidRPr="00D92092">
        <w:rPr>
          <w:sz w:val="28"/>
          <w:szCs w:val="28"/>
        </w:rPr>
        <w:t>м</w:t>
      </w:r>
      <w:r w:rsidR="006618AB" w:rsidRPr="00D92092">
        <w:rPr>
          <w:sz w:val="28"/>
          <w:szCs w:val="28"/>
        </w:rPr>
        <w:t xml:space="preserve"> в общей протяженности  дорог местного</w:t>
      </w:r>
      <w:r w:rsidR="00AF73B5" w:rsidRPr="00D92092">
        <w:rPr>
          <w:sz w:val="28"/>
          <w:szCs w:val="28"/>
        </w:rPr>
        <w:t xml:space="preserve"> значения</w:t>
      </w:r>
      <w:r w:rsidR="006618AB" w:rsidRPr="00D92092">
        <w:rPr>
          <w:sz w:val="28"/>
          <w:szCs w:val="28"/>
        </w:rPr>
        <w:t>.</w:t>
      </w:r>
    </w:p>
    <w:p w:rsidR="0077425F" w:rsidRDefault="0077425F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FC4F9A" w:rsidRDefault="00FC4F9A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FC4F9A" w:rsidRDefault="00FC4F9A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FC4F9A" w:rsidRDefault="00FC4F9A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FC4F9A" w:rsidRDefault="00FC4F9A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FC4F9A" w:rsidRDefault="00FC4F9A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77425F" w:rsidRDefault="0077425F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77425F" w:rsidRDefault="0077425F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0B5340" w:rsidRDefault="000B534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0B5340" w:rsidRDefault="000B534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0B5340" w:rsidRDefault="000B534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0B5340" w:rsidRDefault="000B534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0B5340" w:rsidRDefault="000B534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0B5340" w:rsidRDefault="000B534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0B5340" w:rsidRDefault="000B534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0B5340" w:rsidRDefault="000B534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0B5340" w:rsidRDefault="000B534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0B5340" w:rsidRDefault="000B534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77425F" w:rsidRDefault="0077425F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77425F" w:rsidRDefault="0077425F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p w:rsidR="00844810" w:rsidRDefault="00844810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  <w:highlight w:val="yellow"/>
        </w:rPr>
      </w:pPr>
    </w:p>
    <w:p w:rsidR="00335D3C" w:rsidRPr="00844810" w:rsidRDefault="00335D3C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  <w:r w:rsidRPr="00844810">
        <w:rPr>
          <w:rFonts w:ascii="Tahoma" w:hAnsi="Tahoma"/>
          <w:b/>
          <w:color w:val="632423"/>
          <w:sz w:val="28"/>
          <w:szCs w:val="32"/>
        </w:rPr>
        <w:t xml:space="preserve">АНАЛИЗ ЗНАЧЕНИЙ ПОКАЗАТЕЛЕЙ </w:t>
      </w:r>
    </w:p>
    <w:p w:rsidR="004B285B" w:rsidRDefault="00335D3C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28"/>
        </w:rPr>
      </w:pPr>
      <w:r w:rsidRPr="00844810">
        <w:rPr>
          <w:rFonts w:ascii="Tahoma" w:hAnsi="Tahoma"/>
          <w:b/>
          <w:color w:val="4F6228"/>
          <w:sz w:val="32"/>
          <w:szCs w:val="32"/>
        </w:rPr>
        <w:t xml:space="preserve"> </w:t>
      </w:r>
      <w:r w:rsidR="004B285B" w:rsidRPr="00844810">
        <w:rPr>
          <w:rFonts w:ascii="Tahoma" w:hAnsi="Tahoma"/>
          <w:b/>
          <w:color w:val="4F6228"/>
          <w:sz w:val="28"/>
          <w:szCs w:val="28"/>
          <w:lang w:val="en-US"/>
        </w:rPr>
        <w:t>I</w:t>
      </w:r>
      <w:r w:rsidR="004B285B" w:rsidRPr="00844810">
        <w:rPr>
          <w:rFonts w:ascii="Tahoma" w:hAnsi="Tahoma"/>
          <w:b/>
          <w:color w:val="4F6228"/>
          <w:sz w:val="28"/>
          <w:szCs w:val="28"/>
        </w:rPr>
        <w:t>. Э</w:t>
      </w:r>
      <w:r w:rsidR="00665E71" w:rsidRPr="00844810">
        <w:rPr>
          <w:rFonts w:ascii="Tahoma" w:hAnsi="Tahoma"/>
          <w:b/>
          <w:color w:val="4F6228"/>
          <w:sz w:val="28"/>
          <w:szCs w:val="28"/>
        </w:rPr>
        <w:t>кономическое развитие</w:t>
      </w:r>
      <w:r w:rsidR="004B285B" w:rsidRPr="00844810">
        <w:rPr>
          <w:rFonts w:ascii="Tahoma" w:hAnsi="Tahoma"/>
          <w:b/>
          <w:color w:val="4F6228"/>
          <w:sz w:val="28"/>
          <w:szCs w:val="28"/>
        </w:rPr>
        <w:t>.</w:t>
      </w:r>
    </w:p>
    <w:p w:rsidR="00016301" w:rsidRPr="00F1287A" w:rsidRDefault="00016301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28"/>
        </w:rPr>
      </w:pPr>
    </w:p>
    <w:p w:rsidR="008B6E3A" w:rsidRPr="00D92092" w:rsidRDefault="008B6E3A" w:rsidP="00936E29">
      <w:pPr>
        <w:pStyle w:val="2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92092">
        <w:rPr>
          <w:bCs/>
          <w:sz w:val="28"/>
          <w:szCs w:val="28"/>
        </w:rPr>
        <w:t>Основными экономическими отраслями района являются  сельское хозяйство</w:t>
      </w:r>
      <w:r w:rsidR="00EF50B7" w:rsidRPr="00D92092">
        <w:rPr>
          <w:bCs/>
          <w:sz w:val="28"/>
          <w:szCs w:val="28"/>
        </w:rPr>
        <w:t xml:space="preserve"> и промышленность</w:t>
      </w:r>
      <w:r w:rsidRPr="00D92092">
        <w:rPr>
          <w:bCs/>
          <w:sz w:val="28"/>
          <w:szCs w:val="28"/>
        </w:rPr>
        <w:t>.</w:t>
      </w:r>
    </w:p>
    <w:p w:rsidR="009C0604" w:rsidRDefault="00622220" w:rsidP="00622220">
      <w:pPr>
        <w:spacing w:line="360" w:lineRule="auto"/>
        <w:ind w:firstLine="708"/>
        <w:jc w:val="both"/>
        <w:rPr>
          <w:sz w:val="28"/>
          <w:szCs w:val="28"/>
        </w:rPr>
      </w:pPr>
      <w:r w:rsidRPr="00FD759A">
        <w:rPr>
          <w:sz w:val="28"/>
          <w:szCs w:val="28"/>
        </w:rPr>
        <w:t>За 201</w:t>
      </w:r>
      <w:r w:rsidR="00EF101F" w:rsidRPr="00FD759A">
        <w:rPr>
          <w:sz w:val="28"/>
          <w:szCs w:val="28"/>
        </w:rPr>
        <w:t xml:space="preserve">7 </w:t>
      </w:r>
      <w:r w:rsidRPr="00FD759A">
        <w:rPr>
          <w:sz w:val="28"/>
          <w:szCs w:val="28"/>
        </w:rPr>
        <w:t>год сельхозпроизводителями района произведено валовой продукци</w:t>
      </w:r>
      <w:r w:rsidR="00FD759A" w:rsidRPr="00FD759A">
        <w:rPr>
          <w:sz w:val="28"/>
          <w:szCs w:val="28"/>
        </w:rPr>
        <w:t>и по всем категориям хозяйств на сумму более 5</w:t>
      </w:r>
      <w:r w:rsidRPr="00FD759A">
        <w:rPr>
          <w:sz w:val="28"/>
          <w:szCs w:val="28"/>
        </w:rPr>
        <w:t xml:space="preserve"> млрд. рублей, или 1</w:t>
      </w:r>
      <w:r w:rsidR="009C0604" w:rsidRPr="00FD759A">
        <w:rPr>
          <w:sz w:val="28"/>
          <w:szCs w:val="28"/>
        </w:rPr>
        <w:t>0</w:t>
      </w:r>
      <w:r w:rsidR="00FD759A" w:rsidRPr="00FD759A">
        <w:rPr>
          <w:sz w:val="28"/>
          <w:szCs w:val="28"/>
        </w:rPr>
        <w:t>6</w:t>
      </w:r>
      <w:r w:rsidRPr="00FD759A">
        <w:rPr>
          <w:sz w:val="28"/>
          <w:szCs w:val="28"/>
        </w:rPr>
        <w:t xml:space="preserve"> % к уровню 201</w:t>
      </w:r>
      <w:r w:rsidR="00FD759A" w:rsidRPr="00FD759A">
        <w:rPr>
          <w:sz w:val="28"/>
          <w:szCs w:val="28"/>
        </w:rPr>
        <w:t>6</w:t>
      </w:r>
      <w:r w:rsidRPr="00FD759A">
        <w:rPr>
          <w:sz w:val="28"/>
          <w:szCs w:val="28"/>
        </w:rPr>
        <w:t xml:space="preserve"> года в действующих ценах.</w:t>
      </w:r>
    </w:p>
    <w:p w:rsidR="009C0604" w:rsidRDefault="00EF50B7" w:rsidP="001905D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2092">
        <w:rPr>
          <w:color w:val="000000"/>
          <w:sz w:val="28"/>
          <w:szCs w:val="28"/>
        </w:rPr>
        <w:t xml:space="preserve">Объём отгруженной  продукции  промышленными предприятиями района в   действующих ценах  составил </w:t>
      </w:r>
      <w:r w:rsidR="00840608">
        <w:rPr>
          <w:color w:val="000000"/>
          <w:sz w:val="28"/>
          <w:szCs w:val="28"/>
        </w:rPr>
        <w:t>2</w:t>
      </w:r>
      <w:r w:rsidR="001F33AA" w:rsidRPr="00325F58">
        <w:rPr>
          <w:color w:val="000000"/>
          <w:sz w:val="28"/>
          <w:szCs w:val="28"/>
        </w:rPr>
        <w:t xml:space="preserve"> </w:t>
      </w:r>
      <w:r w:rsidRPr="00325F58">
        <w:rPr>
          <w:color w:val="000000"/>
          <w:sz w:val="28"/>
          <w:szCs w:val="28"/>
        </w:rPr>
        <w:t xml:space="preserve">млрд. </w:t>
      </w:r>
      <w:r w:rsidR="00840608">
        <w:rPr>
          <w:color w:val="000000"/>
          <w:sz w:val="28"/>
          <w:szCs w:val="28"/>
        </w:rPr>
        <w:t>899</w:t>
      </w:r>
      <w:r w:rsidRPr="00325F58">
        <w:rPr>
          <w:color w:val="000000"/>
          <w:sz w:val="28"/>
          <w:szCs w:val="28"/>
        </w:rPr>
        <w:t xml:space="preserve"> млн. рублей, или </w:t>
      </w:r>
      <w:r w:rsidR="00840608">
        <w:rPr>
          <w:color w:val="000000"/>
          <w:sz w:val="28"/>
          <w:szCs w:val="28"/>
        </w:rPr>
        <w:t>84</w:t>
      </w:r>
      <w:r w:rsidR="000963C0" w:rsidRPr="00325F58">
        <w:rPr>
          <w:color w:val="000000"/>
          <w:sz w:val="28"/>
          <w:szCs w:val="28"/>
        </w:rPr>
        <w:t xml:space="preserve"> </w:t>
      </w:r>
      <w:r w:rsidRPr="00325F58">
        <w:rPr>
          <w:color w:val="000000"/>
          <w:sz w:val="28"/>
          <w:szCs w:val="28"/>
        </w:rPr>
        <w:t xml:space="preserve">% к </w:t>
      </w:r>
      <w:r w:rsidR="00D708B2" w:rsidRPr="00325F58">
        <w:rPr>
          <w:color w:val="000000"/>
          <w:sz w:val="28"/>
          <w:szCs w:val="28"/>
        </w:rPr>
        <w:t>уров</w:t>
      </w:r>
      <w:r w:rsidR="00D708B2" w:rsidRPr="00D92092">
        <w:rPr>
          <w:color w:val="000000"/>
          <w:sz w:val="28"/>
          <w:szCs w:val="28"/>
        </w:rPr>
        <w:t xml:space="preserve">ню </w:t>
      </w:r>
      <w:r w:rsidRPr="00D92092">
        <w:rPr>
          <w:color w:val="000000"/>
          <w:sz w:val="28"/>
          <w:szCs w:val="28"/>
        </w:rPr>
        <w:t>201</w:t>
      </w:r>
      <w:r w:rsidR="00840608">
        <w:rPr>
          <w:color w:val="000000"/>
          <w:sz w:val="28"/>
          <w:szCs w:val="28"/>
        </w:rPr>
        <w:t>6</w:t>
      </w:r>
      <w:r w:rsidRPr="00D92092">
        <w:rPr>
          <w:color w:val="000000"/>
          <w:sz w:val="28"/>
          <w:szCs w:val="28"/>
        </w:rPr>
        <w:t xml:space="preserve"> год</w:t>
      </w:r>
      <w:r w:rsidR="00D708B2" w:rsidRPr="00D92092">
        <w:rPr>
          <w:color w:val="000000"/>
          <w:sz w:val="28"/>
          <w:szCs w:val="28"/>
        </w:rPr>
        <w:t>а</w:t>
      </w:r>
      <w:r w:rsidRPr="00D92092">
        <w:rPr>
          <w:color w:val="000000"/>
          <w:sz w:val="28"/>
          <w:szCs w:val="28"/>
        </w:rPr>
        <w:t>.</w:t>
      </w:r>
      <w:r w:rsidR="001905D6">
        <w:rPr>
          <w:color w:val="000000"/>
          <w:sz w:val="28"/>
          <w:szCs w:val="28"/>
        </w:rPr>
        <w:t xml:space="preserve">  </w:t>
      </w:r>
    </w:p>
    <w:p w:rsidR="00983095" w:rsidRDefault="00983095" w:rsidP="00814E9A">
      <w:pPr>
        <w:spacing w:line="360" w:lineRule="auto"/>
        <w:ind w:firstLine="709"/>
        <w:jc w:val="both"/>
        <w:rPr>
          <w:sz w:val="28"/>
          <w:szCs w:val="28"/>
        </w:rPr>
      </w:pPr>
      <w:r w:rsidRPr="00813BB3">
        <w:rPr>
          <w:bCs/>
          <w:sz w:val="28"/>
          <w:szCs w:val="28"/>
        </w:rPr>
        <w:t>Общий объем средств</w:t>
      </w:r>
      <w:r w:rsidRPr="00F7330D">
        <w:rPr>
          <w:bCs/>
          <w:sz w:val="28"/>
          <w:szCs w:val="28"/>
        </w:rPr>
        <w:t>, направленных на развитие Бутурлиновского района в 201</w:t>
      </w:r>
      <w:r>
        <w:rPr>
          <w:bCs/>
          <w:sz w:val="28"/>
          <w:szCs w:val="28"/>
        </w:rPr>
        <w:t>7</w:t>
      </w:r>
      <w:r w:rsidRPr="00F7330D">
        <w:rPr>
          <w:bCs/>
          <w:sz w:val="28"/>
          <w:szCs w:val="28"/>
        </w:rPr>
        <w:t xml:space="preserve"> году </w:t>
      </w:r>
      <w:r w:rsidRPr="0094609A">
        <w:rPr>
          <w:bCs/>
          <w:sz w:val="28"/>
          <w:szCs w:val="28"/>
        </w:rPr>
        <w:t xml:space="preserve">составил </w:t>
      </w:r>
      <w:r>
        <w:rPr>
          <w:bCs/>
          <w:sz w:val="28"/>
          <w:szCs w:val="28"/>
        </w:rPr>
        <w:t xml:space="preserve">около </w:t>
      </w:r>
      <w:r w:rsidRPr="0094609A">
        <w:rPr>
          <w:bCs/>
          <w:sz w:val="28"/>
          <w:szCs w:val="28"/>
        </w:rPr>
        <w:t>2,4 млрд. рублей</w:t>
      </w:r>
      <w:r w:rsidRPr="0094609A">
        <w:rPr>
          <w:sz w:val="28"/>
          <w:szCs w:val="28"/>
        </w:rPr>
        <w:t>.</w:t>
      </w:r>
      <w:r w:rsidRPr="00F7330D">
        <w:rPr>
          <w:sz w:val="28"/>
          <w:szCs w:val="28"/>
        </w:rPr>
        <w:t xml:space="preserve"> </w:t>
      </w:r>
    </w:p>
    <w:p w:rsidR="00983095" w:rsidRDefault="00983095" w:rsidP="00814E9A">
      <w:pPr>
        <w:spacing w:line="360" w:lineRule="auto"/>
        <w:ind w:firstLine="709"/>
        <w:jc w:val="both"/>
        <w:rPr>
          <w:sz w:val="28"/>
          <w:szCs w:val="28"/>
        </w:rPr>
      </w:pPr>
      <w:r w:rsidRPr="00F7330D">
        <w:rPr>
          <w:sz w:val="28"/>
          <w:szCs w:val="28"/>
        </w:rPr>
        <w:t xml:space="preserve">Из них сумма инвестиций в </w:t>
      </w:r>
      <w:r>
        <w:rPr>
          <w:sz w:val="28"/>
          <w:szCs w:val="28"/>
        </w:rPr>
        <w:t xml:space="preserve">производственную деятельность </w:t>
      </w:r>
      <w:r w:rsidRPr="00F7330D">
        <w:rPr>
          <w:sz w:val="28"/>
          <w:szCs w:val="28"/>
        </w:rPr>
        <w:t xml:space="preserve">– </w:t>
      </w:r>
      <w:r>
        <w:rPr>
          <w:sz w:val="28"/>
          <w:szCs w:val="28"/>
        </w:rPr>
        <w:t>1925</w:t>
      </w:r>
      <w:r w:rsidRPr="00F7330D">
        <w:rPr>
          <w:sz w:val="28"/>
          <w:szCs w:val="28"/>
        </w:rPr>
        <w:t xml:space="preserve"> млн.руб., в социальную сферу – </w:t>
      </w:r>
      <w:r>
        <w:rPr>
          <w:sz w:val="28"/>
          <w:szCs w:val="28"/>
        </w:rPr>
        <w:t>468</w:t>
      </w:r>
      <w:r w:rsidRPr="00F7330D">
        <w:rPr>
          <w:sz w:val="28"/>
          <w:szCs w:val="28"/>
        </w:rPr>
        <w:t xml:space="preserve"> млн.руб.</w:t>
      </w:r>
    </w:p>
    <w:p w:rsidR="00936E29" w:rsidRPr="0087098B" w:rsidRDefault="00936E29" w:rsidP="00936E29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87098B">
        <w:rPr>
          <w:b/>
          <w:bCs/>
          <w:sz w:val="28"/>
          <w:szCs w:val="28"/>
        </w:rPr>
        <w:t xml:space="preserve">Объем </w:t>
      </w:r>
      <w:r w:rsidR="00983095">
        <w:rPr>
          <w:b/>
          <w:bCs/>
          <w:sz w:val="28"/>
          <w:szCs w:val="28"/>
        </w:rPr>
        <w:t>инвестиций</w:t>
      </w:r>
      <w:r w:rsidRPr="0087098B">
        <w:rPr>
          <w:b/>
          <w:bCs/>
          <w:sz w:val="28"/>
          <w:szCs w:val="28"/>
        </w:rPr>
        <w:t xml:space="preserve"> в развитие района </w:t>
      </w:r>
    </w:p>
    <w:p w:rsidR="00936E29" w:rsidRDefault="00936E29" w:rsidP="00936E29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87098B">
        <w:rPr>
          <w:b/>
          <w:bCs/>
          <w:sz w:val="28"/>
          <w:szCs w:val="28"/>
        </w:rPr>
        <w:t>за 20</w:t>
      </w:r>
      <w:r w:rsidR="00650788" w:rsidRPr="0087098B">
        <w:rPr>
          <w:b/>
          <w:bCs/>
          <w:sz w:val="28"/>
          <w:szCs w:val="28"/>
        </w:rPr>
        <w:t>1</w:t>
      </w:r>
      <w:r w:rsidR="00C93E89" w:rsidRPr="0087098B">
        <w:rPr>
          <w:b/>
          <w:bCs/>
          <w:sz w:val="28"/>
          <w:szCs w:val="28"/>
        </w:rPr>
        <w:t>2</w:t>
      </w:r>
      <w:r w:rsidR="00650788" w:rsidRPr="0087098B">
        <w:rPr>
          <w:b/>
          <w:bCs/>
          <w:sz w:val="28"/>
          <w:szCs w:val="28"/>
        </w:rPr>
        <w:t xml:space="preserve"> </w:t>
      </w:r>
      <w:r w:rsidR="008F0153" w:rsidRPr="0087098B">
        <w:rPr>
          <w:b/>
          <w:bCs/>
          <w:sz w:val="28"/>
          <w:szCs w:val="28"/>
        </w:rPr>
        <w:t>- 201</w:t>
      </w:r>
      <w:r w:rsidR="00DC299E" w:rsidRPr="0087098B">
        <w:rPr>
          <w:b/>
          <w:bCs/>
          <w:sz w:val="28"/>
          <w:szCs w:val="28"/>
        </w:rPr>
        <w:t>7</w:t>
      </w:r>
      <w:r w:rsidRPr="0087098B">
        <w:rPr>
          <w:b/>
          <w:bCs/>
          <w:sz w:val="28"/>
          <w:szCs w:val="28"/>
        </w:rPr>
        <w:t xml:space="preserve"> гг.,  млн.руб.</w:t>
      </w:r>
    </w:p>
    <w:p w:rsidR="00AC3B44" w:rsidRPr="00AE3827" w:rsidRDefault="002673CD" w:rsidP="00936E29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E3827">
        <w:rPr>
          <w:b/>
          <w:bCs/>
          <w:noProof/>
          <w:sz w:val="28"/>
          <w:szCs w:val="28"/>
        </w:rPr>
        <w:drawing>
          <wp:inline distT="0" distB="0" distL="0" distR="0">
            <wp:extent cx="5924550" cy="28575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3095" w:rsidRDefault="00983095" w:rsidP="00983095">
      <w:pPr>
        <w:spacing w:line="276" w:lineRule="auto"/>
        <w:ind w:firstLine="709"/>
        <w:jc w:val="both"/>
        <w:rPr>
          <w:sz w:val="28"/>
          <w:szCs w:val="28"/>
        </w:rPr>
      </w:pPr>
    </w:p>
    <w:p w:rsidR="00983095" w:rsidRDefault="00983095" w:rsidP="00983095">
      <w:pPr>
        <w:spacing w:line="360" w:lineRule="auto"/>
        <w:ind w:firstLine="709"/>
        <w:jc w:val="both"/>
        <w:rPr>
          <w:sz w:val="28"/>
          <w:szCs w:val="28"/>
        </w:rPr>
      </w:pPr>
      <w:r w:rsidRPr="00597D06">
        <w:rPr>
          <w:b/>
          <w:sz w:val="28"/>
          <w:szCs w:val="28"/>
        </w:rPr>
        <w:t xml:space="preserve">В плане реализации коммерческих проектов, </w:t>
      </w:r>
      <w:r w:rsidRPr="00597D06">
        <w:rPr>
          <w:sz w:val="28"/>
          <w:szCs w:val="28"/>
        </w:rPr>
        <w:t xml:space="preserve">в отчетном году в районе реализованы </w:t>
      </w:r>
      <w:r>
        <w:rPr>
          <w:sz w:val="28"/>
          <w:szCs w:val="28"/>
        </w:rPr>
        <w:t>мероприятия</w:t>
      </w:r>
      <w:r w:rsidRPr="00597D06">
        <w:rPr>
          <w:sz w:val="28"/>
          <w:szCs w:val="28"/>
        </w:rPr>
        <w:t xml:space="preserve"> по техническому перевооружению ОАО «Бутурлиновский мелькомбинат», ООО «Нижнекисляйские свеклосемена», ЦЧ </w:t>
      </w:r>
      <w:r w:rsidRPr="00597D06">
        <w:rPr>
          <w:sz w:val="28"/>
          <w:szCs w:val="28"/>
        </w:rPr>
        <w:lastRenderedPageBreak/>
        <w:t xml:space="preserve">АПК филиал </w:t>
      </w:r>
      <w:r>
        <w:rPr>
          <w:sz w:val="28"/>
          <w:szCs w:val="28"/>
        </w:rPr>
        <w:t>«</w:t>
      </w:r>
      <w:r w:rsidRPr="00597D06">
        <w:rPr>
          <w:sz w:val="28"/>
          <w:szCs w:val="28"/>
        </w:rPr>
        <w:t>Бутурлиновский</w:t>
      </w:r>
      <w:r>
        <w:rPr>
          <w:sz w:val="28"/>
          <w:szCs w:val="28"/>
        </w:rPr>
        <w:t>»;</w:t>
      </w:r>
      <w:r w:rsidRPr="00597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597D06">
        <w:rPr>
          <w:sz w:val="28"/>
          <w:szCs w:val="28"/>
        </w:rPr>
        <w:t xml:space="preserve">развитию отрасли животноводства </w:t>
      </w:r>
      <w:r>
        <w:rPr>
          <w:sz w:val="28"/>
          <w:szCs w:val="28"/>
        </w:rPr>
        <w:t xml:space="preserve">в </w:t>
      </w:r>
      <w:r w:rsidRPr="00597D06">
        <w:rPr>
          <w:sz w:val="28"/>
          <w:szCs w:val="28"/>
        </w:rPr>
        <w:t>ООО «Бутурлиновский Агрокомплекс»</w:t>
      </w:r>
      <w:r>
        <w:rPr>
          <w:sz w:val="28"/>
          <w:szCs w:val="28"/>
        </w:rPr>
        <w:t>,</w:t>
      </w:r>
      <w:r w:rsidRPr="00597D06">
        <w:rPr>
          <w:sz w:val="28"/>
          <w:szCs w:val="28"/>
        </w:rPr>
        <w:t xml:space="preserve"> ООО </w:t>
      </w:r>
      <w:r>
        <w:rPr>
          <w:sz w:val="28"/>
          <w:szCs w:val="28"/>
        </w:rPr>
        <w:t xml:space="preserve">«Агроединство» и развитию отрасли растениеводства  в </w:t>
      </w:r>
      <w:r w:rsidRPr="00597D06">
        <w:rPr>
          <w:sz w:val="28"/>
          <w:szCs w:val="28"/>
        </w:rPr>
        <w:t>ЦЧ АПК филиал «Шипова Дубрава»</w:t>
      </w:r>
      <w:r>
        <w:rPr>
          <w:sz w:val="28"/>
          <w:szCs w:val="28"/>
        </w:rPr>
        <w:t>.</w:t>
      </w:r>
    </w:p>
    <w:p w:rsidR="00814E9A" w:rsidRPr="00813BB3" w:rsidRDefault="00983095" w:rsidP="00814E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14E9A">
        <w:rPr>
          <w:b/>
          <w:sz w:val="28"/>
          <w:szCs w:val="28"/>
        </w:rPr>
        <w:t xml:space="preserve">      </w:t>
      </w:r>
      <w:r w:rsidR="00814E9A" w:rsidRPr="00494653">
        <w:rPr>
          <w:b/>
          <w:sz w:val="28"/>
          <w:szCs w:val="28"/>
        </w:rPr>
        <w:t xml:space="preserve">В социальной сфере </w:t>
      </w:r>
      <w:r w:rsidR="00814E9A">
        <w:rPr>
          <w:b/>
          <w:sz w:val="28"/>
          <w:szCs w:val="28"/>
        </w:rPr>
        <w:t>построены следующие значимые объекты</w:t>
      </w:r>
      <w:r w:rsidR="00814E9A" w:rsidRPr="00494653">
        <w:rPr>
          <w:b/>
          <w:sz w:val="28"/>
          <w:szCs w:val="28"/>
        </w:rPr>
        <w:t>:</w:t>
      </w:r>
      <w:r w:rsidR="00814E9A">
        <w:rPr>
          <w:sz w:val="28"/>
          <w:szCs w:val="28"/>
        </w:rPr>
        <w:t xml:space="preserve"> </w:t>
      </w:r>
      <w:r w:rsidR="00814E9A" w:rsidRPr="00AF40B6">
        <w:rPr>
          <w:sz w:val="28"/>
          <w:szCs w:val="28"/>
        </w:rPr>
        <w:t>введено в эксплуатацию здание спального корпуса школы-интерната для обучающихся с огран</w:t>
      </w:r>
      <w:r w:rsidR="00814E9A">
        <w:rPr>
          <w:sz w:val="28"/>
          <w:szCs w:val="28"/>
        </w:rPr>
        <w:t xml:space="preserve">иченными возможностями </w:t>
      </w:r>
      <w:r w:rsidR="00814E9A" w:rsidRPr="00813BB3">
        <w:rPr>
          <w:sz w:val="28"/>
          <w:szCs w:val="28"/>
        </w:rPr>
        <w:t xml:space="preserve">здоровья, сумма инвестиций -28 млн.рублей. </w:t>
      </w:r>
    </w:p>
    <w:p w:rsidR="00814E9A" w:rsidRPr="00AF40B6" w:rsidRDefault="00814E9A" w:rsidP="00814E9A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 w:rsidRPr="00813BB3">
        <w:rPr>
          <w:sz w:val="28"/>
          <w:szCs w:val="28"/>
        </w:rPr>
        <w:t xml:space="preserve">      Закончено строительство комплекса зданий МО МВД России. Общий</w:t>
      </w:r>
      <w:r w:rsidRPr="00AF40B6">
        <w:rPr>
          <w:sz w:val="28"/>
          <w:szCs w:val="28"/>
        </w:rPr>
        <w:t xml:space="preserve"> объем инвестиций составил боле</w:t>
      </w:r>
      <w:r>
        <w:rPr>
          <w:sz w:val="28"/>
          <w:szCs w:val="28"/>
        </w:rPr>
        <w:t>е</w:t>
      </w:r>
      <w:r w:rsidRPr="00AF40B6">
        <w:rPr>
          <w:sz w:val="28"/>
          <w:szCs w:val="28"/>
        </w:rPr>
        <w:t xml:space="preserve"> 500 млн. руб.  </w:t>
      </w:r>
    </w:p>
    <w:p w:rsidR="00814E9A" w:rsidRPr="00DD33F7" w:rsidRDefault="00814E9A" w:rsidP="00814E9A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DD33F7">
        <w:rPr>
          <w:b/>
          <w:i/>
          <w:sz w:val="28"/>
          <w:szCs w:val="28"/>
        </w:rPr>
        <w:t>В г.Бутурлиновка</w:t>
      </w:r>
      <w:r>
        <w:rPr>
          <w:sz w:val="28"/>
          <w:szCs w:val="28"/>
        </w:rPr>
        <w:t xml:space="preserve">  появились новые объекты и реализованы  мероприятия, связанные </w:t>
      </w:r>
      <w:r w:rsidRPr="00DD33F7">
        <w:rPr>
          <w:sz w:val="28"/>
          <w:szCs w:val="28"/>
        </w:rPr>
        <w:t xml:space="preserve">с юбилейной датой основания города.  </w:t>
      </w:r>
    </w:p>
    <w:p w:rsidR="00814E9A" w:rsidRPr="00AF40B6" w:rsidRDefault="00814E9A" w:rsidP="00814E9A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 w:rsidRPr="00AF40B6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AF40B6">
        <w:rPr>
          <w:sz w:val="28"/>
          <w:szCs w:val="28"/>
        </w:rPr>
        <w:t>рамках реализации государственной программы «Обеспечение качественными жилищно-коммунальными услугами населения Воронежской области»  на 12 улицах проложены водопроводные сети общей протяженностью более 8-ми к</w:t>
      </w:r>
      <w:r>
        <w:rPr>
          <w:sz w:val="28"/>
          <w:szCs w:val="28"/>
        </w:rPr>
        <w:t xml:space="preserve">м; </w:t>
      </w:r>
      <w:r w:rsidRPr="00AF40B6">
        <w:rPr>
          <w:sz w:val="28"/>
          <w:szCs w:val="28"/>
        </w:rPr>
        <w:t xml:space="preserve">на 38 улицах города, не имеющих ранее твердого покрытия, появились автомобильные дороги с асфальтобетонным покрытием общей протяженностью почти 27 км. </w:t>
      </w:r>
      <w:r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Отремонтировано более 5 км тротуаров.</w:t>
      </w:r>
    </w:p>
    <w:p w:rsidR="00814E9A" w:rsidRPr="00AF40B6" w:rsidRDefault="00814E9A" w:rsidP="00814E9A">
      <w:pPr>
        <w:tabs>
          <w:tab w:val="left" w:pos="570"/>
          <w:tab w:val="left" w:pos="627"/>
          <w:tab w:val="left" w:pos="2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40B6">
        <w:rPr>
          <w:sz w:val="28"/>
          <w:szCs w:val="28"/>
        </w:rPr>
        <w:t xml:space="preserve">Появился новый сквер «Дружба» в районе микрорайона «Мичуринец», произведена реконструкция сквера «Афганцев», проведено благоустройство прилегающей территории к стадиону, отремонтирован фасад и кровля гостиницы, обновилось здание прокуратуры, велись работы по ремонту здания стоматологической поликлиники, для удобства жителей устроена стоянка у новой поликлиники, автомобильная площадка у Леса Победы. Уважение и сохранение местных традиций  легли в основу идеи по приданию нового облика «Поляне молодоженов». Проведены работы по освещению въездной в город улицы Попкова. Освещенный  участок включает в себя опасный затяжной поворот. </w:t>
      </w:r>
    </w:p>
    <w:p w:rsidR="00814E9A" w:rsidRDefault="00814E9A" w:rsidP="00814E9A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40B6">
        <w:rPr>
          <w:sz w:val="28"/>
          <w:szCs w:val="28"/>
        </w:rPr>
        <w:t xml:space="preserve">Список современных социальных объектов нашего района пополнился образовательно-музейным комплексом «Лесная школа». </w:t>
      </w:r>
    </w:p>
    <w:p w:rsidR="00814E9A" w:rsidRDefault="00814E9A" w:rsidP="00814E9A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С целью расширения жилищного фонда района и возможности обеспечения жильем работников социальной сферы (врачей, учителей) завершается строительство 7-этажного жилого дома на 70 квартир.</w:t>
      </w:r>
    </w:p>
    <w:p w:rsidR="00814E9A" w:rsidRDefault="00814E9A" w:rsidP="00814E9A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</w:p>
    <w:p w:rsidR="00814E9A" w:rsidRDefault="00814E9A" w:rsidP="00814E9A">
      <w:pPr>
        <w:spacing w:line="360" w:lineRule="auto"/>
        <w:ind w:firstLine="708"/>
        <w:jc w:val="both"/>
        <w:rPr>
          <w:sz w:val="28"/>
          <w:szCs w:val="28"/>
        </w:rPr>
      </w:pPr>
      <w:r w:rsidRPr="00DD33F7">
        <w:rPr>
          <w:b/>
          <w:i/>
          <w:sz w:val="28"/>
          <w:szCs w:val="28"/>
        </w:rPr>
        <w:lastRenderedPageBreak/>
        <w:t>Из проектов и мероприятий</w:t>
      </w:r>
      <w:r>
        <w:rPr>
          <w:b/>
          <w:i/>
          <w:sz w:val="28"/>
          <w:szCs w:val="28"/>
        </w:rPr>
        <w:t xml:space="preserve"> реализованных в поселениях района</w:t>
      </w:r>
      <w:r w:rsidRPr="007225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следует </w:t>
      </w:r>
      <w:r w:rsidRPr="0072256D">
        <w:rPr>
          <w:sz w:val="28"/>
          <w:szCs w:val="28"/>
        </w:rPr>
        <w:t>отметить следующие:</w:t>
      </w:r>
    </w:p>
    <w:p w:rsidR="00814E9A" w:rsidRDefault="00814E9A" w:rsidP="00814E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019C1">
        <w:rPr>
          <w:sz w:val="28"/>
          <w:szCs w:val="28"/>
        </w:rPr>
        <w:t>апитальный ремонт</w:t>
      </w:r>
      <w:r>
        <w:rPr>
          <w:sz w:val="28"/>
          <w:szCs w:val="28"/>
        </w:rPr>
        <w:t xml:space="preserve"> и газификация </w:t>
      </w:r>
      <w:r w:rsidRPr="00C019C1">
        <w:rPr>
          <w:sz w:val="28"/>
          <w:szCs w:val="28"/>
        </w:rPr>
        <w:t xml:space="preserve"> Клеповского сельского дома культуры, что </w:t>
      </w:r>
      <w:r>
        <w:rPr>
          <w:sz w:val="28"/>
          <w:szCs w:val="28"/>
        </w:rPr>
        <w:t xml:space="preserve">в результате </w:t>
      </w:r>
      <w:r w:rsidRPr="00C019C1">
        <w:rPr>
          <w:sz w:val="28"/>
          <w:szCs w:val="28"/>
        </w:rPr>
        <w:t>позволило снять аварийность здания</w:t>
      </w:r>
      <w:r>
        <w:rPr>
          <w:sz w:val="28"/>
          <w:szCs w:val="28"/>
        </w:rPr>
        <w:t>;</w:t>
      </w:r>
    </w:p>
    <w:p w:rsidR="00814E9A" w:rsidRDefault="00814E9A" w:rsidP="00814E9A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</w:t>
      </w:r>
      <w:r w:rsidRPr="00C019C1">
        <w:rPr>
          <w:sz w:val="28"/>
          <w:szCs w:val="28"/>
        </w:rPr>
        <w:t xml:space="preserve"> Нижнем Кисляе проведен ремонт бо</w:t>
      </w:r>
      <w:r>
        <w:rPr>
          <w:sz w:val="28"/>
          <w:szCs w:val="28"/>
        </w:rPr>
        <w:t>льницы;</w:t>
      </w:r>
    </w:p>
    <w:p w:rsidR="00814E9A" w:rsidRDefault="00814E9A" w:rsidP="00814E9A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</w:t>
      </w:r>
      <w:r w:rsidRPr="00C019C1">
        <w:rPr>
          <w:sz w:val="28"/>
          <w:szCs w:val="28"/>
        </w:rPr>
        <w:t xml:space="preserve"> селе Кучеряевка реконструирован парк, который стал украшением села и </w:t>
      </w:r>
      <w:r>
        <w:rPr>
          <w:sz w:val="28"/>
          <w:szCs w:val="28"/>
        </w:rPr>
        <w:t>любимым местом отдыха жителей;</w:t>
      </w:r>
    </w:p>
    <w:p w:rsidR="00814E9A" w:rsidRDefault="00814E9A" w:rsidP="00814E9A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</w:t>
      </w:r>
      <w:r w:rsidRPr="00C019C1">
        <w:rPr>
          <w:sz w:val="28"/>
          <w:szCs w:val="28"/>
        </w:rPr>
        <w:t xml:space="preserve">лагодаря участию в программных мероприятиях, с целью обеспечения сельских жителей качественными медицинскими услугами, в селе Клеповка ведется строительство врачебной амбулатории и фельдшерско-акушерского пункта. </w:t>
      </w:r>
    </w:p>
    <w:p w:rsidR="00814E9A" w:rsidRDefault="00814E9A" w:rsidP="00814E9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Кроме того, 13  проектов на сумму 1,7 млн.руб. были реализованы в рамках Территориального Общественного Самоуправления с привлечением жителей к решению вопросов местного значения.  Это проекты по б</w:t>
      </w:r>
      <w:r w:rsidRPr="00C019C1">
        <w:rPr>
          <w:sz w:val="28"/>
          <w:szCs w:val="28"/>
        </w:rPr>
        <w:t>лагоустройств</w:t>
      </w:r>
      <w:r>
        <w:rPr>
          <w:sz w:val="28"/>
          <w:szCs w:val="28"/>
        </w:rPr>
        <w:t>у</w:t>
      </w:r>
      <w:r w:rsidRPr="00C01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территории, оснащению детских площадок </w:t>
      </w:r>
      <w:r w:rsidRPr="00C019C1">
        <w:rPr>
          <w:sz w:val="28"/>
          <w:szCs w:val="28"/>
        </w:rPr>
        <w:t>игров</w:t>
      </w:r>
      <w:r>
        <w:rPr>
          <w:sz w:val="28"/>
          <w:szCs w:val="28"/>
        </w:rPr>
        <w:t>ым и</w:t>
      </w:r>
      <w:r w:rsidRPr="00C019C1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ым</w:t>
      </w:r>
      <w:r w:rsidRPr="00C019C1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 xml:space="preserve">ем, реконструкции колодцев, подсыпке </w:t>
      </w:r>
      <w:r w:rsidRPr="0021747C">
        <w:rPr>
          <w:sz w:val="28"/>
          <w:szCs w:val="28"/>
        </w:rPr>
        <w:t>дорог</w:t>
      </w:r>
      <w:r w:rsidRPr="0021747C">
        <w:rPr>
          <w:color w:val="000000"/>
          <w:sz w:val="28"/>
          <w:szCs w:val="28"/>
        </w:rPr>
        <w:t xml:space="preserve"> и други</w:t>
      </w:r>
      <w:r>
        <w:rPr>
          <w:color w:val="000000"/>
          <w:sz w:val="28"/>
          <w:szCs w:val="28"/>
        </w:rPr>
        <w:t>е мероприятия.</w:t>
      </w:r>
    </w:p>
    <w:p w:rsidR="004A3D41" w:rsidRPr="00581652" w:rsidRDefault="004A3D41" w:rsidP="00814E9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622D4D" w:rsidRDefault="0051759B" w:rsidP="00814E9A">
      <w:pPr>
        <w:pStyle w:val="a5"/>
        <w:spacing w:line="360" w:lineRule="auto"/>
        <w:rPr>
          <w:szCs w:val="28"/>
        </w:rPr>
      </w:pPr>
      <w:r w:rsidRPr="00016301">
        <w:rPr>
          <w:szCs w:val="28"/>
        </w:rPr>
        <w:t>На тер</w:t>
      </w:r>
      <w:r w:rsidR="00396C7E" w:rsidRPr="00016301">
        <w:rPr>
          <w:szCs w:val="28"/>
        </w:rPr>
        <w:t>ритории района функциониру</w:t>
      </w:r>
      <w:r w:rsidR="00016301" w:rsidRPr="00016301">
        <w:rPr>
          <w:szCs w:val="28"/>
        </w:rPr>
        <w:t>е</w:t>
      </w:r>
      <w:r w:rsidR="00396C7E" w:rsidRPr="00016301">
        <w:rPr>
          <w:szCs w:val="28"/>
        </w:rPr>
        <w:t xml:space="preserve">т </w:t>
      </w:r>
      <w:r w:rsidR="006C54D1" w:rsidRPr="00712D2C">
        <w:rPr>
          <w:szCs w:val="28"/>
        </w:rPr>
        <w:t>1</w:t>
      </w:r>
      <w:r w:rsidR="00712D2C">
        <w:rPr>
          <w:szCs w:val="28"/>
        </w:rPr>
        <w:t>50</w:t>
      </w:r>
      <w:r w:rsidRPr="00016301">
        <w:rPr>
          <w:szCs w:val="28"/>
        </w:rPr>
        <w:t xml:space="preserve"> малых предприятий, основная сфера деятельности которых торгов</w:t>
      </w:r>
      <w:r w:rsidR="00396C7E" w:rsidRPr="00016301">
        <w:rPr>
          <w:szCs w:val="28"/>
        </w:rPr>
        <w:t>ля и сельское хозяйство. За 201</w:t>
      </w:r>
      <w:r w:rsidR="008A1BFC">
        <w:rPr>
          <w:szCs w:val="28"/>
        </w:rPr>
        <w:t>7</w:t>
      </w:r>
      <w:r w:rsidRPr="00016301">
        <w:rPr>
          <w:szCs w:val="28"/>
        </w:rPr>
        <w:t xml:space="preserve"> год малыми предприятиями произведено продукции, работ и услуг на сумму </w:t>
      </w:r>
      <w:r w:rsidR="006C54D1" w:rsidRPr="006C54D1">
        <w:rPr>
          <w:szCs w:val="28"/>
        </w:rPr>
        <w:t>1</w:t>
      </w:r>
      <w:r w:rsidR="008A1BFC">
        <w:rPr>
          <w:szCs w:val="28"/>
        </w:rPr>
        <w:t xml:space="preserve"> </w:t>
      </w:r>
      <w:r w:rsidR="006C54D1" w:rsidRPr="006C54D1">
        <w:rPr>
          <w:szCs w:val="28"/>
        </w:rPr>
        <w:t xml:space="preserve">млрд. </w:t>
      </w:r>
      <w:r w:rsidR="00BD276C">
        <w:rPr>
          <w:szCs w:val="28"/>
        </w:rPr>
        <w:t>300 млн.руб., или 104 %  к 2016</w:t>
      </w:r>
      <w:r w:rsidR="006C54D1" w:rsidRPr="006C54D1">
        <w:rPr>
          <w:szCs w:val="28"/>
        </w:rPr>
        <w:t xml:space="preserve"> году. </w:t>
      </w:r>
    </w:p>
    <w:p w:rsidR="00865157" w:rsidRPr="000A5FAD" w:rsidRDefault="0051759B" w:rsidP="00814E9A">
      <w:pPr>
        <w:pStyle w:val="a5"/>
        <w:spacing w:line="360" w:lineRule="auto"/>
        <w:ind w:firstLine="708"/>
        <w:rPr>
          <w:color w:val="000000"/>
          <w:sz w:val="32"/>
          <w:szCs w:val="32"/>
        </w:rPr>
      </w:pPr>
      <w:r w:rsidRPr="00542AFA">
        <w:rPr>
          <w:szCs w:val="28"/>
        </w:rPr>
        <w:t xml:space="preserve">Объем </w:t>
      </w:r>
      <w:r w:rsidRPr="00542AFA">
        <w:rPr>
          <w:bCs/>
          <w:szCs w:val="28"/>
        </w:rPr>
        <w:t>розничного товарооборота</w:t>
      </w:r>
      <w:r w:rsidRPr="00542AFA">
        <w:rPr>
          <w:szCs w:val="28"/>
        </w:rPr>
        <w:t xml:space="preserve"> составил </w:t>
      </w:r>
      <w:r w:rsidR="00BD276C">
        <w:rPr>
          <w:color w:val="000000"/>
          <w:szCs w:val="28"/>
        </w:rPr>
        <w:t>5</w:t>
      </w:r>
      <w:r w:rsidR="006C54D1" w:rsidRPr="00542AFA">
        <w:rPr>
          <w:color w:val="000000"/>
          <w:szCs w:val="28"/>
        </w:rPr>
        <w:t xml:space="preserve"> млрд. </w:t>
      </w:r>
      <w:r w:rsidR="00BD276C">
        <w:rPr>
          <w:color w:val="000000"/>
          <w:szCs w:val="28"/>
        </w:rPr>
        <w:t>182</w:t>
      </w:r>
      <w:r w:rsidR="006C54D1" w:rsidRPr="00542AFA">
        <w:rPr>
          <w:color w:val="000000"/>
          <w:szCs w:val="28"/>
        </w:rPr>
        <w:t xml:space="preserve"> млн. рублей или 1</w:t>
      </w:r>
      <w:r w:rsidR="00BD276C">
        <w:rPr>
          <w:color w:val="000000"/>
          <w:szCs w:val="28"/>
        </w:rPr>
        <w:t>06,4</w:t>
      </w:r>
      <w:r w:rsidR="006C54D1" w:rsidRPr="00542AFA">
        <w:rPr>
          <w:color w:val="000000"/>
          <w:szCs w:val="28"/>
        </w:rPr>
        <w:t xml:space="preserve"> % к 201</w:t>
      </w:r>
      <w:r w:rsidR="00BD276C">
        <w:rPr>
          <w:color w:val="000000"/>
          <w:szCs w:val="28"/>
        </w:rPr>
        <w:t>6</w:t>
      </w:r>
      <w:r w:rsidR="006C54D1" w:rsidRPr="00542AFA">
        <w:rPr>
          <w:color w:val="000000"/>
          <w:szCs w:val="28"/>
        </w:rPr>
        <w:t xml:space="preserve"> году.</w:t>
      </w:r>
      <w:r w:rsidR="00814E9A">
        <w:rPr>
          <w:color w:val="000000"/>
          <w:szCs w:val="28"/>
        </w:rPr>
        <w:t xml:space="preserve"> </w:t>
      </w:r>
      <w:r w:rsidR="00484739" w:rsidRPr="00805D02">
        <w:rPr>
          <w:color w:val="000000"/>
          <w:szCs w:val="28"/>
        </w:rPr>
        <w:t>В 201</w:t>
      </w:r>
      <w:r w:rsidR="00805D02" w:rsidRPr="00805D02">
        <w:rPr>
          <w:color w:val="000000"/>
          <w:szCs w:val="28"/>
        </w:rPr>
        <w:t>7</w:t>
      </w:r>
      <w:r w:rsidR="00484739" w:rsidRPr="00805D02">
        <w:rPr>
          <w:color w:val="000000"/>
          <w:szCs w:val="28"/>
        </w:rPr>
        <w:t xml:space="preserve"> году торговую деятельность в районе осуществляли </w:t>
      </w:r>
      <w:r w:rsidR="00865157" w:rsidRPr="00805D02">
        <w:rPr>
          <w:color w:val="000000"/>
          <w:szCs w:val="28"/>
        </w:rPr>
        <w:t>365</w:t>
      </w:r>
      <w:r w:rsidR="00484739" w:rsidRPr="00805D02">
        <w:rPr>
          <w:color w:val="000000"/>
          <w:szCs w:val="28"/>
        </w:rPr>
        <w:t xml:space="preserve"> объект</w:t>
      </w:r>
      <w:r w:rsidR="00542AFA" w:rsidRPr="00805D02">
        <w:rPr>
          <w:color w:val="000000"/>
          <w:szCs w:val="28"/>
        </w:rPr>
        <w:t>ов</w:t>
      </w:r>
      <w:r w:rsidR="00484739" w:rsidRPr="00805D02">
        <w:rPr>
          <w:color w:val="000000"/>
          <w:szCs w:val="28"/>
        </w:rPr>
        <w:t xml:space="preserve"> торговли, </w:t>
      </w:r>
      <w:r w:rsidR="00805D02" w:rsidRPr="00805D02">
        <w:rPr>
          <w:color w:val="000000"/>
          <w:szCs w:val="28"/>
        </w:rPr>
        <w:t>60</w:t>
      </w:r>
      <w:r w:rsidR="00484739" w:rsidRPr="00805D02">
        <w:rPr>
          <w:color w:val="000000"/>
          <w:szCs w:val="28"/>
        </w:rPr>
        <w:t xml:space="preserve"> предприятий общественного питания, </w:t>
      </w:r>
      <w:r w:rsidR="00865157" w:rsidRPr="00805D02">
        <w:rPr>
          <w:color w:val="000000"/>
          <w:szCs w:val="28"/>
        </w:rPr>
        <w:t>63</w:t>
      </w:r>
      <w:r w:rsidR="00484739" w:rsidRPr="00805D02">
        <w:rPr>
          <w:color w:val="000000"/>
          <w:szCs w:val="28"/>
        </w:rPr>
        <w:t xml:space="preserve"> предприяти</w:t>
      </w:r>
      <w:r w:rsidR="00865157" w:rsidRPr="00805D02">
        <w:rPr>
          <w:color w:val="000000"/>
          <w:szCs w:val="28"/>
        </w:rPr>
        <w:t>я</w:t>
      </w:r>
      <w:r w:rsidR="00484739" w:rsidRPr="00805D02">
        <w:rPr>
          <w:color w:val="000000"/>
          <w:szCs w:val="28"/>
        </w:rPr>
        <w:t xml:space="preserve"> бытового обслуживания населения</w:t>
      </w:r>
      <w:r w:rsidR="00865157" w:rsidRPr="00805D02">
        <w:rPr>
          <w:color w:val="000000"/>
          <w:szCs w:val="28"/>
        </w:rPr>
        <w:t xml:space="preserve"> и 4 универсальные ярмарки.</w:t>
      </w:r>
    </w:p>
    <w:p w:rsidR="00865157" w:rsidRPr="00865157" w:rsidRDefault="00542AFA" w:rsidP="008651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5D02">
        <w:rPr>
          <w:sz w:val="28"/>
          <w:szCs w:val="28"/>
        </w:rPr>
        <w:t>П</w:t>
      </w:r>
      <w:r w:rsidR="00865157" w:rsidRPr="00805D02">
        <w:rPr>
          <w:sz w:val="28"/>
          <w:szCs w:val="28"/>
        </w:rPr>
        <w:t>латные услуги населению района оказывают 35 предприятий и 137 предпринимателей.</w:t>
      </w:r>
      <w:r w:rsidR="00865157" w:rsidRPr="00865157">
        <w:rPr>
          <w:sz w:val="28"/>
          <w:szCs w:val="28"/>
        </w:rPr>
        <w:t xml:space="preserve"> Объем реализации  платных  услуг  населению  за  отчетный год  составил </w:t>
      </w:r>
      <w:r w:rsidR="000A290B">
        <w:rPr>
          <w:sz w:val="28"/>
          <w:szCs w:val="28"/>
        </w:rPr>
        <w:t>940,9</w:t>
      </w:r>
      <w:r w:rsidR="00865157" w:rsidRPr="00865157">
        <w:rPr>
          <w:sz w:val="28"/>
          <w:szCs w:val="28"/>
        </w:rPr>
        <w:t xml:space="preserve">  млн. рублей с ростом  </w:t>
      </w:r>
      <w:r w:rsidR="000A290B">
        <w:rPr>
          <w:sz w:val="28"/>
          <w:szCs w:val="28"/>
        </w:rPr>
        <w:t>8</w:t>
      </w:r>
      <w:r w:rsidR="00865157" w:rsidRPr="00865157">
        <w:rPr>
          <w:sz w:val="28"/>
          <w:szCs w:val="28"/>
        </w:rPr>
        <w:t xml:space="preserve"> % к  201</w:t>
      </w:r>
      <w:r w:rsidR="000A290B">
        <w:rPr>
          <w:sz w:val="28"/>
          <w:szCs w:val="28"/>
        </w:rPr>
        <w:t>6</w:t>
      </w:r>
      <w:r w:rsidR="00865157" w:rsidRPr="00865157">
        <w:rPr>
          <w:sz w:val="28"/>
          <w:szCs w:val="28"/>
        </w:rPr>
        <w:t xml:space="preserve"> году.</w:t>
      </w:r>
      <w:r w:rsidR="00865157" w:rsidRPr="00865157">
        <w:rPr>
          <w:color w:val="FF0000"/>
          <w:sz w:val="28"/>
          <w:szCs w:val="28"/>
        </w:rPr>
        <w:t xml:space="preserve">  </w:t>
      </w:r>
    </w:p>
    <w:p w:rsidR="00841C50" w:rsidRPr="00D92092" w:rsidRDefault="004A0BCF" w:rsidP="00814E9A">
      <w:pPr>
        <w:spacing w:line="360" w:lineRule="auto"/>
        <w:ind w:firstLine="709"/>
        <w:jc w:val="both"/>
        <w:rPr>
          <w:sz w:val="28"/>
          <w:szCs w:val="28"/>
        </w:rPr>
      </w:pPr>
      <w:r w:rsidRPr="00D92092">
        <w:rPr>
          <w:spacing w:val="-2"/>
          <w:sz w:val="28"/>
          <w:szCs w:val="28"/>
        </w:rPr>
        <w:t xml:space="preserve">  </w:t>
      </w:r>
      <w:r w:rsidR="00841C50" w:rsidRPr="00D92092">
        <w:rPr>
          <w:spacing w:val="-2"/>
          <w:sz w:val="28"/>
          <w:szCs w:val="28"/>
        </w:rPr>
        <w:t>За 201</w:t>
      </w:r>
      <w:r w:rsidR="000A290B">
        <w:rPr>
          <w:spacing w:val="-2"/>
          <w:sz w:val="28"/>
          <w:szCs w:val="28"/>
        </w:rPr>
        <w:t>7</w:t>
      </w:r>
      <w:r w:rsidR="00841C50" w:rsidRPr="00D92092">
        <w:rPr>
          <w:spacing w:val="-2"/>
          <w:sz w:val="28"/>
          <w:szCs w:val="28"/>
        </w:rPr>
        <w:t xml:space="preserve"> год численность экономически активного населения района </w:t>
      </w:r>
      <w:r w:rsidR="00C82712">
        <w:rPr>
          <w:spacing w:val="-2"/>
          <w:sz w:val="28"/>
          <w:szCs w:val="28"/>
        </w:rPr>
        <w:t xml:space="preserve">насчитывает </w:t>
      </w:r>
      <w:r w:rsidR="00841C50" w:rsidRPr="000C4BEB">
        <w:rPr>
          <w:spacing w:val="-2"/>
          <w:sz w:val="28"/>
          <w:szCs w:val="28"/>
        </w:rPr>
        <w:t xml:space="preserve"> </w:t>
      </w:r>
      <w:r w:rsidR="000A290B" w:rsidRPr="009603F1">
        <w:rPr>
          <w:spacing w:val="-2"/>
          <w:sz w:val="28"/>
          <w:szCs w:val="28"/>
        </w:rPr>
        <w:t>20 500</w:t>
      </w:r>
      <w:r w:rsidR="00841C50" w:rsidRPr="00D92092">
        <w:rPr>
          <w:spacing w:val="-2"/>
          <w:sz w:val="28"/>
          <w:szCs w:val="28"/>
        </w:rPr>
        <w:t xml:space="preserve"> человек. </w:t>
      </w:r>
      <w:r w:rsidR="00891752" w:rsidRPr="00D92092">
        <w:rPr>
          <w:spacing w:val="-2"/>
          <w:sz w:val="28"/>
          <w:szCs w:val="28"/>
        </w:rPr>
        <w:t xml:space="preserve">  </w:t>
      </w:r>
      <w:r w:rsidR="00C82712">
        <w:rPr>
          <w:spacing w:val="-2"/>
          <w:sz w:val="28"/>
          <w:szCs w:val="28"/>
        </w:rPr>
        <w:t xml:space="preserve">Размер </w:t>
      </w:r>
      <w:r w:rsidR="00841C50" w:rsidRPr="000C4BEB">
        <w:rPr>
          <w:sz w:val="28"/>
          <w:szCs w:val="28"/>
        </w:rPr>
        <w:t xml:space="preserve"> среднемесячной заработной платы по району  составил </w:t>
      </w:r>
      <w:r w:rsidR="000A290B">
        <w:rPr>
          <w:sz w:val="28"/>
          <w:szCs w:val="28"/>
        </w:rPr>
        <w:t>20</w:t>
      </w:r>
      <w:r w:rsidR="009603F1">
        <w:rPr>
          <w:sz w:val="28"/>
          <w:szCs w:val="28"/>
        </w:rPr>
        <w:t>762</w:t>
      </w:r>
      <w:r w:rsidR="000C4BEB" w:rsidRPr="000C4BEB">
        <w:rPr>
          <w:sz w:val="28"/>
          <w:szCs w:val="28"/>
        </w:rPr>
        <w:t xml:space="preserve"> </w:t>
      </w:r>
      <w:r w:rsidR="00841C50" w:rsidRPr="000C4BEB">
        <w:rPr>
          <w:sz w:val="28"/>
          <w:szCs w:val="28"/>
        </w:rPr>
        <w:t>рубл</w:t>
      </w:r>
      <w:r w:rsidR="00C82712">
        <w:rPr>
          <w:sz w:val="28"/>
          <w:szCs w:val="28"/>
        </w:rPr>
        <w:t>я</w:t>
      </w:r>
      <w:r w:rsidR="00841C50" w:rsidRPr="000C4BEB">
        <w:rPr>
          <w:sz w:val="28"/>
          <w:szCs w:val="28"/>
        </w:rPr>
        <w:t>.</w:t>
      </w:r>
      <w:r w:rsidR="00841C50" w:rsidRPr="00D92092">
        <w:rPr>
          <w:sz w:val="28"/>
          <w:szCs w:val="28"/>
        </w:rPr>
        <w:t xml:space="preserve"> </w:t>
      </w:r>
    </w:p>
    <w:p w:rsidR="006A6E1E" w:rsidRDefault="004A5020" w:rsidP="006A6E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Доходы </w:t>
      </w:r>
      <w:r w:rsidR="0051759B" w:rsidRPr="004F45E6">
        <w:rPr>
          <w:sz w:val="28"/>
          <w:szCs w:val="28"/>
        </w:rPr>
        <w:t xml:space="preserve">  консолидированного</w:t>
      </w:r>
      <w:r w:rsidR="00396C7E" w:rsidRPr="004F45E6">
        <w:rPr>
          <w:sz w:val="28"/>
          <w:szCs w:val="28"/>
        </w:rPr>
        <w:t xml:space="preserve">  бюджета за  201</w:t>
      </w:r>
      <w:r w:rsidR="000A290B">
        <w:rPr>
          <w:sz w:val="28"/>
          <w:szCs w:val="28"/>
        </w:rPr>
        <w:t>7</w:t>
      </w:r>
      <w:r w:rsidR="00396C7E" w:rsidRPr="004F45E6">
        <w:rPr>
          <w:sz w:val="28"/>
          <w:szCs w:val="28"/>
        </w:rPr>
        <w:t xml:space="preserve"> </w:t>
      </w:r>
      <w:r w:rsidR="0051759B" w:rsidRPr="004F45E6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получены в сумме </w:t>
      </w:r>
      <w:r w:rsidR="0051759B" w:rsidRPr="004F45E6">
        <w:rPr>
          <w:sz w:val="28"/>
          <w:szCs w:val="28"/>
        </w:rPr>
        <w:t xml:space="preserve">  </w:t>
      </w:r>
      <w:r w:rsidR="000A290B">
        <w:rPr>
          <w:sz w:val="28"/>
          <w:szCs w:val="28"/>
        </w:rPr>
        <w:t>941,9</w:t>
      </w:r>
      <w:r w:rsidR="004F45E6" w:rsidRPr="004F45E6">
        <w:rPr>
          <w:sz w:val="28"/>
          <w:szCs w:val="28"/>
        </w:rPr>
        <w:t xml:space="preserve"> </w:t>
      </w:r>
      <w:r w:rsidR="00841C50" w:rsidRPr="004F45E6">
        <w:rPr>
          <w:sz w:val="28"/>
          <w:szCs w:val="28"/>
        </w:rPr>
        <w:t xml:space="preserve"> </w:t>
      </w:r>
      <w:r w:rsidR="0051759B" w:rsidRPr="004F45E6">
        <w:rPr>
          <w:sz w:val="28"/>
          <w:szCs w:val="28"/>
        </w:rPr>
        <w:t>млн. рублей</w:t>
      </w:r>
      <w:r w:rsidR="00396C7E" w:rsidRPr="004F45E6">
        <w:rPr>
          <w:sz w:val="28"/>
          <w:szCs w:val="28"/>
        </w:rPr>
        <w:t>, расход</w:t>
      </w:r>
      <w:r>
        <w:rPr>
          <w:sz w:val="28"/>
          <w:szCs w:val="28"/>
        </w:rPr>
        <w:t>ы</w:t>
      </w:r>
      <w:r w:rsidR="00396C7E" w:rsidRPr="004F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произведены на </w:t>
      </w:r>
      <w:r w:rsidR="000A290B">
        <w:rPr>
          <w:sz w:val="28"/>
          <w:szCs w:val="28"/>
        </w:rPr>
        <w:t>960,5</w:t>
      </w:r>
      <w:r w:rsidR="004F45E6" w:rsidRPr="004F45E6">
        <w:rPr>
          <w:sz w:val="28"/>
          <w:szCs w:val="28"/>
        </w:rPr>
        <w:t xml:space="preserve"> </w:t>
      </w:r>
      <w:r w:rsidR="00396C7E" w:rsidRPr="004F45E6">
        <w:rPr>
          <w:sz w:val="28"/>
          <w:szCs w:val="28"/>
        </w:rPr>
        <w:t xml:space="preserve"> млн.рублей.</w:t>
      </w:r>
      <w:r w:rsidR="0051759B" w:rsidRPr="004F45E6">
        <w:rPr>
          <w:sz w:val="28"/>
          <w:szCs w:val="28"/>
        </w:rPr>
        <w:t xml:space="preserve"> В расчете на душу населения доходы бюджета составили </w:t>
      </w:r>
      <w:r w:rsidR="000A290B">
        <w:rPr>
          <w:sz w:val="28"/>
          <w:szCs w:val="28"/>
        </w:rPr>
        <w:t>20,5</w:t>
      </w:r>
      <w:r w:rsidR="0051759B" w:rsidRPr="004F45E6">
        <w:rPr>
          <w:sz w:val="28"/>
          <w:szCs w:val="28"/>
        </w:rPr>
        <w:t xml:space="preserve"> тыс.</w:t>
      </w:r>
      <w:r w:rsidR="00841C50" w:rsidRPr="004F45E6">
        <w:rPr>
          <w:sz w:val="28"/>
          <w:szCs w:val="28"/>
        </w:rPr>
        <w:t>рублей</w:t>
      </w:r>
      <w:r w:rsidR="00396C7E" w:rsidRPr="004F45E6">
        <w:rPr>
          <w:sz w:val="28"/>
          <w:szCs w:val="28"/>
        </w:rPr>
        <w:t xml:space="preserve">, расходы – </w:t>
      </w:r>
      <w:r w:rsidR="00865157">
        <w:rPr>
          <w:sz w:val="28"/>
          <w:szCs w:val="28"/>
        </w:rPr>
        <w:t>20,</w:t>
      </w:r>
      <w:r w:rsidR="000A290B">
        <w:rPr>
          <w:sz w:val="28"/>
          <w:szCs w:val="28"/>
        </w:rPr>
        <w:t>8</w:t>
      </w:r>
      <w:r w:rsidR="00D406EB" w:rsidRPr="004F45E6">
        <w:rPr>
          <w:sz w:val="28"/>
          <w:szCs w:val="28"/>
        </w:rPr>
        <w:t xml:space="preserve"> тыс.рублей.</w:t>
      </w:r>
      <w:r w:rsidR="0051759B" w:rsidRPr="00D92092">
        <w:rPr>
          <w:sz w:val="28"/>
          <w:szCs w:val="28"/>
        </w:rPr>
        <w:t xml:space="preserve">  </w:t>
      </w:r>
    </w:p>
    <w:p w:rsidR="00DE4FC4" w:rsidRPr="00293B88" w:rsidRDefault="00DE4FC4" w:rsidP="00DE4FC4">
      <w:pPr>
        <w:autoSpaceDE w:val="0"/>
        <w:autoSpaceDN w:val="0"/>
        <w:adjustRightInd w:val="0"/>
        <w:spacing w:line="360" w:lineRule="auto"/>
        <w:jc w:val="center"/>
        <w:outlineLvl w:val="4"/>
        <w:rPr>
          <w:rFonts w:ascii="Tahoma" w:hAnsi="Tahoma" w:cs="Tahoma"/>
          <w:b/>
          <w:bCs/>
          <w:i/>
          <w:iCs/>
          <w:color w:val="4F6228"/>
          <w:sz w:val="28"/>
          <w:szCs w:val="28"/>
        </w:rPr>
      </w:pPr>
      <w:r w:rsidRPr="00293B88">
        <w:rPr>
          <w:rFonts w:ascii="Tahoma" w:hAnsi="Tahoma" w:cs="Tahoma"/>
          <w:b/>
          <w:bCs/>
          <w:i/>
          <w:iCs/>
          <w:color w:val="4F6228"/>
          <w:sz w:val="28"/>
          <w:szCs w:val="28"/>
        </w:rPr>
        <w:t>Дорожное хозяйство и транспорт</w:t>
      </w:r>
    </w:p>
    <w:p w:rsidR="00DE4FC4" w:rsidRPr="00506FC4" w:rsidRDefault="00DE4FC4" w:rsidP="00DE4FC4">
      <w:pPr>
        <w:spacing w:line="360" w:lineRule="auto"/>
        <w:ind w:firstLine="708"/>
        <w:jc w:val="both"/>
        <w:rPr>
          <w:sz w:val="28"/>
          <w:szCs w:val="28"/>
        </w:rPr>
      </w:pPr>
      <w:r w:rsidRPr="00506FC4">
        <w:rPr>
          <w:sz w:val="28"/>
          <w:szCs w:val="28"/>
        </w:rPr>
        <w:t xml:space="preserve">           Общая протяженность автомобильных дорог Бутурлиновского муниципального района общего пользования местного значения – 609,1 км, из них: 348,2 км составляют автодороги с твердым покрытием и 260,9 км – грунтовых автодорог.</w:t>
      </w:r>
    </w:p>
    <w:p w:rsidR="00DE4FC4" w:rsidRPr="00506FC4" w:rsidRDefault="00DE4FC4" w:rsidP="00DE4FC4">
      <w:pPr>
        <w:spacing w:line="360" w:lineRule="auto"/>
        <w:ind w:firstLine="708"/>
        <w:jc w:val="both"/>
        <w:rPr>
          <w:sz w:val="28"/>
          <w:szCs w:val="28"/>
        </w:rPr>
      </w:pPr>
      <w:r w:rsidRPr="00506FC4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постепенно снижается.</w:t>
      </w:r>
    </w:p>
    <w:p w:rsidR="00DE4FC4" w:rsidRPr="00506FC4" w:rsidRDefault="00DE4FC4" w:rsidP="00DE4FC4">
      <w:pPr>
        <w:spacing w:line="360" w:lineRule="auto"/>
        <w:ind w:firstLine="708"/>
        <w:jc w:val="both"/>
        <w:rPr>
          <w:sz w:val="28"/>
          <w:szCs w:val="28"/>
        </w:rPr>
      </w:pPr>
      <w:r w:rsidRPr="00506FC4">
        <w:rPr>
          <w:sz w:val="28"/>
          <w:szCs w:val="28"/>
        </w:rPr>
        <w:t>В 2016 году был произведен текущий ремонт дорог местного значения на сумму 141,062 млн.рублей за счет областных средств и средств муниципальных дорожных фондов поселений.</w:t>
      </w:r>
    </w:p>
    <w:p w:rsidR="00DE4FC4" w:rsidRPr="00506FC4" w:rsidRDefault="00DE4FC4" w:rsidP="00DE4FC4">
      <w:pPr>
        <w:spacing w:line="360" w:lineRule="auto"/>
        <w:ind w:firstLine="708"/>
        <w:jc w:val="both"/>
        <w:rPr>
          <w:sz w:val="28"/>
          <w:szCs w:val="28"/>
        </w:rPr>
      </w:pPr>
      <w:r w:rsidRPr="00506FC4">
        <w:rPr>
          <w:sz w:val="28"/>
          <w:szCs w:val="28"/>
        </w:rPr>
        <w:t>Доля населения, проживающего в населенных пунктах, не имеющих регулярного автобусного сообщения с административным центром в общей численности населения муниципального района в 2016 году составила 0,64%.</w:t>
      </w:r>
    </w:p>
    <w:p w:rsidR="002E5877" w:rsidRDefault="002E5877" w:rsidP="00400247">
      <w:pPr>
        <w:spacing w:line="360" w:lineRule="auto"/>
        <w:jc w:val="center"/>
        <w:rPr>
          <w:rFonts w:ascii="Tahoma" w:hAnsi="Tahoma"/>
          <w:b/>
          <w:i/>
          <w:color w:val="4F6228"/>
          <w:sz w:val="28"/>
          <w:szCs w:val="28"/>
        </w:rPr>
      </w:pPr>
    </w:p>
    <w:p w:rsidR="00E47322" w:rsidRPr="00E0730F" w:rsidRDefault="00E47322" w:rsidP="00400247">
      <w:pPr>
        <w:spacing w:line="360" w:lineRule="auto"/>
        <w:jc w:val="center"/>
        <w:rPr>
          <w:rFonts w:ascii="Tahoma" w:hAnsi="Tahoma"/>
          <w:b/>
          <w:i/>
          <w:color w:val="4F6228"/>
          <w:sz w:val="28"/>
          <w:szCs w:val="28"/>
        </w:rPr>
      </w:pPr>
      <w:r w:rsidRPr="00E0730F">
        <w:rPr>
          <w:rFonts w:ascii="Tahoma" w:hAnsi="Tahoma"/>
          <w:b/>
          <w:i/>
          <w:color w:val="4F6228"/>
          <w:sz w:val="28"/>
          <w:szCs w:val="28"/>
        </w:rPr>
        <w:t>Развитие малого и среднего предпринимательства</w:t>
      </w:r>
    </w:p>
    <w:p w:rsidR="001E06A4" w:rsidRPr="001E06A4" w:rsidRDefault="001E06A4" w:rsidP="001E06A4">
      <w:pPr>
        <w:spacing w:line="360" w:lineRule="auto"/>
        <w:ind w:firstLine="708"/>
        <w:jc w:val="both"/>
        <w:rPr>
          <w:sz w:val="28"/>
          <w:szCs w:val="28"/>
        </w:rPr>
      </w:pPr>
      <w:r w:rsidRPr="001E06A4">
        <w:rPr>
          <w:sz w:val="28"/>
          <w:szCs w:val="28"/>
        </w:rPr>
        <w:t>По состоянию на 1 января 2018 года в районе зарегистрировано 1267 субъектов малого предпринимательства, из них 1027 - индивидуальные предприниматели, 90 – крестьянско-фермерские хозяйства,  150 - малые предприятия. Численность занятых в малом бизнесе составляет более 6-ти тысяч человек.</w:t>
      </w:r>
    </w:p>
    <w:p w:rsidR="001E06A4" w:rsidRPr="001E06A4" w:rsidRDefault="001E06A4" w:rsidP="001E06A4">
      <w:pPr>
        <w:spacing w:line="360" w:lineRule="auto"/>
        <w:ind w:firstLine="708"/>
        <w:jc w:val="both"/>
        <w:rPr>
          <w:sz w:val="28"/>
          <w:szCs w:val="28"/>
        </w:rPr>
      </w:pPr>
      <w:r w:rsidRPr="001E06A4">
        <w:rPr>
          <w:sz w:val="28"/>
          <w:szCs w:val="28"/>
        </w:rPr>
        <w:t>Малые предприятия охватывают практически все виды экономической деятельности, но наибольшее их количество занято в оптовой и розничной торговле - 65 %, в сфере платных и бытовых услуг – 18%, в сельском хозяйстве  и промышленности по 6 %,  в транспорте –  3% , в строительстве - 2%.</w:t>
      </w:r>
    </w:p>
    <w:p w:rsidR="00907F9A" w:rsidRDefault="00907F9A" w:rsidP="001E06A4">
      <w:pPr>
        <w:pStyle w:val="2"/>
        <w:jc w:val="both"/>
        <w:rPr>
          <w:rFonts w:ascii="Times New Roman" w:hAnsi="Times New Roman" w:cs="Times New Roman"/>
        </w:rPr>
      </w:pPr>
    </w:p>
    <w:p w:rsidR="001E06A4" w:rsidRPr="001E06A4" w:rsidRDefault="001E06A4" w:rsidP="001E06A4">
      <w:pPr>
        <w:pStyle w:val="2"/>
        <w:jc w:val="both"/>
      </w:pPr>
      <w:r>
        <w:rPr>
          <w:rFonts w:ascii="Times New Roman" w:hAnsi="Times New Roman" w:cs="Times New Roman"/>
        </w:rPr>
        <w:t xml:space="preserve">   </w:t>
      </w:r>
      <w:r w:rsidRPr="001E06A4">
        <w:t xml:space="preserve">  </w:t>
      </w:r>
    </w:p>
    <w:p w:rsidR="00F44771" w:rsidRPr="00F44771" w:rsidRDefault="00F44771" w:rsidP="00F44771">
      <w:pPr>
        <w:pStyle w:val="2"/>
        <w:jc w:val="center"/>
        <w:rPr>
          <w:rFonts w:ascii="Times New Roman" w:hAnsi="Times New Roman" w:cs="Times New Roman"/>
        </w:rPr>
      </w:pPr>
      <w:r w:rsidRPr="00F44771">
        <w:rPr>
          <w:rFonts w:ascii="Times New Roman" w:hAnsi="Times New Roman" w:cs="Times New Roman"/>
        </w:rPr>
        <w:t>Структура видов деятельности малого бизнеса, %</w:t>
      </w:r>
    </w:p>
    <w:p w:rsidR="00F44771" w:rsidRPr="00F44771" w:rsidRDefault="00F44771" w:rsidP="00F44771">
      <w:pPr>
        <w:rPr>
          <w:sz w:val="28"/>
          <w:szCs w:val="28"/>
        </w:rPr>
      </w:pPr>
    </w:p>
    <w:p w:rsidR="00F44771" w:rsidRPr="00F44771" w:rsidRDefault="002673CD" w:rsidP="00F4477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-5715</wp:posOffset>
            </wp:positionV>
            <wp:extent cx="5916930" cy="2419350"/>
            <wp:effectExtent l="0" t="3810" r="3810" b="0"/>
            <wp:wrapSquare wrapText="bothSides"/>
            <wp:docPr id="30" name="Объект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0730F" w:rsidRDefault="00F44771" w:rsidP="00F44771">
      <w:pPr>
        <w:spacing w:line="360" w:lineRule="auto"/>
        <w:ind w:firstLine="708"/>
        <w:jc w:val="both"/>
        <w:rPr>
          <w:sz w:val="28"/>
          <w:szCs w:val="28"/>
        </w:rPr>
      </w:pPr>
      <w:r w:rsidRPr="00F44771">
        <w:rPr>
          <w:sz w:val="28"/>
          <w:szCs w:val="28"/>
        </w:rPr>
        <w:t>М</w:t>
      </w:r>
    </w:p>
    <w:p w:rsidR="00E0730F" w:rsidRDefault="00E0730F" w:rsidP="00F44771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Default="00E0730F" w:rsidP="00F44771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Default="00E0730F" w:rsidP="00F44771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Default="00E0730F" w:rsidP="00F44771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Default="00E0730F" w:rsidP="00F44771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Default="00E0730F" w:rsidP="00F44771">
      <w:pPr>
        <w:spacing w:line="360" w:lineRule="auto"/>
        <w:ind w:firstLine="708"/>
        <w:jc w:val="both"/>
        <w:rPr>
          <w:sz w:val="28"/>
          <w:szCs w:val="28"/>
        </w:rPr>
      </w:pPr>
    </w:p>
    <w:p w:rsidR="00F44771" w:rsidRPr="00F44771" w:rsidRDefault="00E0730F" w:rsidP="00F4477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</w:t>
      </w:r>
      <w:r w:rsidR="00F44771" w:rsidRPr="00F44771">
        <w:rPr>
          <w:sz w:val="28"/>
          <w:szCs w:val="28"/>
        </w:rPr>
        <w:t>алыми предприятиями района произведено продукции, выполнено работ и оказано услуг на 1</w:t>
      </w:r>
      <w:r w:rsidR="000A290B">
        <w:rPr>
          <w:sz w:val="28"/>
          <w:szCs w:val="28"/>
        </w:rPr>
        <w:t xml:space="preserve"> </w:t>
      </w:r>
      <w:r w:rsidR="00F44771" w:rsidRPr="00F44771">
        <w:rPr>
          <w:sz w:val="28"/>
          <w:szCs w:val="28"/>
        </w:rPr>
        <w:t xml:space="preserve">млрд. </w:t>
      </w:r>
      <w:r w:rsidR="000A290B">
        <w:rPr>
          <w:sz w:val="28"/>
          <w:szCs w:val="28"/>
        </w:rPr>
        <w:t>300 млн.руб., или 104 %  к 2016</w:t>
      </w:r>
      <w:r w:rsidR="00F44771" w:rsidRPr="00F44771">
        <w:rPr>
          <w:sz w:val="28"/>
          <w:szCs w:val="28"/>
        </w:rPr>
        <w:t xml:space="preserve"> году. </w:t>
      </w:r>
    </w:p>
    <w:p w:rsidR="00F44771" w:rsidRPr="00F44771" w:rsidRDefault="00F765D6" w:rsidP="00F765D6">
      <w:pPr>
        <w:pStyle w:val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44771" w:rsidRPr="00F44771">
        <w:rPr>
          <w:rFonts w:ascii="Times New Roman" w:hAnsi="Times New Roman" w:cs="Times New Roman"/>
        </w:rPr>
        <w:t>Оборот  малых предприятий</w:t>
      </w:r>
      <w:r>
        <w:rPr>
          <w:rFonts w:ascii="Times New Roman" w:hAnsi="Times New Roman" w:cs="Times New Roman"/>
        </w:rPr>
        <w:t xml:space="preserve"> за 2012-201</w:t>
      </w:r>
      <w:r w:rsidR="000A290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гг.</w:t>
      </w:r>
      <w:r w:rsidR="00F44771" w:rsidRPr="00F44771">
        <w:rPr>
          <w:rFonts w:ascii="Times New Roman" w:hAnsi="Times New Roman" w:cs="Times New Roman"/>
        </w:rPr>
        <w:t>, млн. рублей</w:t>
      </w:r>
    </w:p>
    <w:p w:rsidR="00F44771" w:rsidRPr="00F44771" w:rsidRDefault="002673CD" w:rsidP="00F447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2571750"/>
            <wp:effectExtent l="19050" t="0" r="9525" b="0"/>
            <wp:docPr id="7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4771" w:rsidRPr="00F44771" w:rsidRDefault="00F44771" w:rsidP="00F44771">
      <w:pPr>
        <w:spacing w:line="360" w:lineRule="auto"/>
        <w:ind w:firstLine="709"/>
        <w:jc w:val="both"/>
        <w:rPr>
          <w:sz w:val="28"/>
          <w:szCs w:val="28"/>
        </w:rPr>
      </w:pPr>
    </w:p>
    <w:p w:rsidR="001E06A4" w:rsidRDefault="001E06A4" w:rsidP="00F44771">
      <w:pPr>
        <w:pStyle w:val="a5"/>
        <w:spacing w:line="360" w:lineRule="auto"/>
        <w:ind w:firstLine="708"/>
        <w:rPr>
          <w:szCs w:val="28"/>
          <w:highlight w:val="red"/>
        </w:rPr>
      </w:pPr>
    </w:p>
    <w:p w:rsidR="00F44771" w:rsidRPr="00F44771" w:rsidRDefault="00F44771" w:rsidP="00F44771">
      <w:pPr>
        <w:pStyle w:val="a5"/>
        <w:spacing w:line="360" w:lineRule="auto"/>
        <w:ind w:firstLine="708"/>
        <w:rPr>
          <w:szCs w:val="28"/>
        </w:rPr>
      </w:pPr>
      <w:r w:rsidRPr="00985895">
        <w:rPr>
          <w:szCs w:val="28"/>
        </w:rPr>
        <w:t>Показатель «Число субъектов малого и среднего предпринимательства в расчете на 10 тыс.человек населения» по сравнению с 201</w:t>
      </w:r>
      <w:r w:rsidR="000A290B" w:rsidRPr="00985895">
        <w:rPr>
          <w:szCs w:val="28"/>
        </w:rPr>
        <w:t>6</w:t>
      </w:r>
      <w:r w:rsidRPr="00985895">
        <w:rPr>
          <w:szCs w:val="28"/>
        </w:rPr>
        <w:t xml:space="preserve"> годом </w:t>
      </w:r>
      <w:r w:rsidR="000B5340" w:rsidRPr="00985895">
        <w:rPr>
          <w:szCs w:val="28"/>
        </w:rPr>
        <w:t xml:space="preserve">вырос </w:t>
      </w:r>
      <w:r w:rsidR="000A290B" w:rsidRPr="00985895">
        <w:rPr>
          <w:szCs w:val="28"/>
        </w:rPr>
        <w:t xml:space="preserve"> на               </w:t>
      </w:r>
      <w:r w:rsidR="00985895" w:rsidRPr="00985895">
        <w:rPr>
          <w:szCs w:val="28"/>
        </w:rPr>
        <w:t>4,8</w:t>
      </w:r>
      <w:r w:rsidR="00F765D6" w:rsidRPr="00985895">
        <w:rPr>
          <w:szCs w:val="28"/>
        </w:rPr>
        <w:t xml:space="preserve"> %</w:t>
      </w:r>
      <w:r w:rsidR="000A290B" w:rsidRPr="00985895">
        <w:rPr>
          <w:szCs w:val="28"/>
        </w:rPr>
        <w:t xml:space="preserve"> </w:t>
      </w:r>
      <w:r w:rsidR="00F765D6" w:rsidRPr="00985895">
        <w:rPr>
          <w:szCs w:val="28"/>
        </w:rPr>
        <w:t xml:space="preserve"> (</w:t>
      </w:r>
      <w:r w:rsidR="00985895" w:rsidRPr="00985895">
        <w:rPr>
          <w:szCs w:val="28"/>
        </w:rPr>
        <w:t>287,39</w:t>
      </w:r>
      <w:r w:rsidR="00F765D6" w:rsidRPr="00985895">
        <w:rPr>
          <w:szCs w:val="28"/>
        </w:rPr>
        <w:t xml:space="preserve"> единицы). К</w:t>
      </w:r>
      <w:r w:rsidRPr="00985895">
        <w:rPr>
          <w:szCs w:val="28"/>
        </w:rPr>
        <w:t xml:space="preserve">оличество субъектов </w:t>
      </w:r>
      <w:r w:rsidR="00F765D6" w:rsidRPr="00985895">
        <w:rPr>
          <w:szCs w:val="28"/>
        </w:rPr>
        <w:t xml:space="preserve">малого и среднего предпринимательства </w:t>
      </w:r>
      <w:r w:rsidRPr="00985895">
        <w:rPr>
          <w:szCs w:val="28"/>
        </w:rPr>
        <w:t xml:space="preserve">увеличилось за </w:t>
      </w:r>
      <w:r w:rsidR="000A290B" w:rsidRPr="00985895">
        <w:rPr>
          <w:szCs w:val="28"/>
        </w:rPr>
        <w:t>3</w:t>
      </w:r>
      <w:r w:rsidRPr="00985895">
        <w:rPr>
          <w:szCs w:val="28"/>
        </w:rPr>
        <w:t xml:space="preserve"> года на </w:t>
      </w:r>
      <w:r w:rsidR="00985895" w:rsidRPr="00985895">
        <w:rPr>
          <w:szCs w:val="28"/>
        </w:rPr>
        <w:t>53</w:t>
      </w:r>
      <w:r w:rsidRPr="00985895">
        <w:rPr>
          <w:szCs w:val="28"/>
        </w:rPr>
        <w:t xml:space="preserve"> единиц</w:t>
      </w:r>
      <w:r w:rsidR="000A290B" w:rsidRPr="00985895">
        <w:rPr>
          <w:szCs w:val="28"/>
        </w:rPr>
        <w:t>ы</w:t>
      </w:r>
      <w:r w:rsidRPr="00985895">
        <w:rPr>
          <w:szCs w:val="28"/>
        </w:rPr>
        <w:t>.</w:t>
      </w:r>
    </w:p>
    <w:p w:rsidR="001E06A4" w:rsidRPr="001E06A4" w:rsidRDefault="001E06A4" w:rsidP="001E06A4">
      <w:pPr>
        <w:spacing w:line="360" w:lineRule="auto"/>
        <w:ind w:firstLine="708"/>
        <w:jc w:val="both"/>
        <w:rPr>
          <w:sz w:val="28"/>
          <w:szCs w:val="28"/>
        </w:rPr>
      </w:pPr>
      <w:r w:rsidRPr="001E06A4">
        <w:rPr>
          <w:sz w:val="28"/>
          <w:szCs w:val="28"/>
        </w:rPr>
        <w:t xml:space="preserve">Активная работа с субъектами малого предпринимательства проводится через Бутурлиновский центр поддержки предпринимательства. За 2017 год им </w:t>
      </w:r>
      <w:r w:rsidRPr="001E06A4">
        <w:rPr>
          <w:sz w:val="28"/>
          <w:szCs w:val="28"/>
        </w:rPr>
        <w:lastRenderedPageBreak/>
        <w:t>выдано 18 займов на сумму   более 18 млн. рублей. Проводятся бесплатные консультации, предоставляется помощь в оформлении документов для регистрации индивидуальных предпринимателей и юридических лиц, ведется подготовка бизнес-планов, проводится обучение основам предпринимательского дела.</w:t>
      </w:r>
    </w:p>
    <w:p w:rsidR="00C925FA" w:rsidRPr="00E0730F" w:rsidRDefault="00C925FA" w:rsidP="00732F0F">
      <w:pPr>
        <w:spacing w:line="360" w:lineRule="auto"/>
        <w:ind w:firstLine="708"/>
        <w:jc w:val="center"/>
        <w:rPr>
          <w:rFonts w:ascii="Tahoma" w:hAnsi="Tahoma"/>
          <w:b/>
          <w:i/>
          <w:color w:val="4F6228"/>
          <w:sz w:val="28"/>
          <w:szCs w:val="28"/>
        </w:rPr>
      </w:pPr>
      <w:r w:rsidRPr="00E0730F">
        <w:rPr>
          <w:rFonts w:ascii="Tahoma" w:hAnsi="Tahoma"/>
          <w:b/>
          <w:i/>
          <w:color w:val="4F6228"/>
          <w:sz w:val="28"/>
          <w:szCs w:val="28"/>
        </w:rPr>
        <w:t>Сельское хозяйство</w:t>
      </w:r>
    </w:p>
    <w:p w:rsidR="00F44771" w:rsidRPr="00D92092" w:rsidRDefault="00C925FA" w:rsidP="00732F0F">
      <w:pPr>
        <w:tabs>
          <w:tab w:val="left" w:pos="4155"/>
        </w:tabs>
        <w:spacing w:line="360" w:lineRule="auto"/>
        <w:jc w:val="both"/>
        <w:rPr>
          <w:sz w:val="28"/>
          <w:szCs w:val="28"/>
        </w:rPr>
      </w:pPr>
      <w:r w:rsidRPr="00D92092">
        <w:rPr>
          <w:sz w:val="28"/>
          <w:szCs w:val="28"/>
        </w:rPr>
        <w:t xml:space="preserve">          </w:t>
      </w:r>
      <w:r w:rsidR="00F44771" w:rsidRPr="00D92092">
        <w:rPr>
          <w:sz w:val="28"/>
          <w:szCs w:val="28"/>
        </w:rPr>
        <w:t xml:space="preserve">На  территории  района  </w:t>
      </w:r>
      <w:r w:rsidR="00F44771" w:rsidRPr="004943AD">
        <w:rPr>
          <w:sz w:val="28"/>
          <w:szCs w:val="28"/>
        </w:rPr>
        <w:t>действуют  12  сельхозпредприятий</w:t>
      </w:r>
      <w:r w:rsidR="00F44771" w:rsidRPr="00D92092">
        <w:rPr>
          <w:sz w:val="28"/>
          <w:szCs w:val="28"/>
        </w:rPr>
        <w:t xml:space="preserve">  и  </w:t>
      </w:r>
      <w:r w:rsidR="00F44771">
        <w:rPr>
          <w:sz w:val="28"/>
          <w:szCs w:val="28"/>
        </w:rPr>
        <w:t>5</w:t>
      </w:r>
      <w:r w:rsidR="00F44771" w:rsidRPr="00D92092">
        <w:rPr>
          <w:sz w:val="28"/>
          <w:szCs w:val="28"/>
        </w:rPr>
        <w:t xml:space="preserve">  филиал</w:t>
      </w:r>
      <w:r w:rsidR="00F44771">
        <w:rPr>
          <w:sz w:val="28"/>
          <w:szCs w:val="28"/>
        </w:rPr>
        <w:t>ов</w:t>
      </w:r>
      <w:r w:rsidR="00F44771" w:rsidRPr="00D92092">
        <w:rPr>
          <w:sz w:val="28"/>
          <w:szCs w:val="28"/>
        </w:rPr>
        <w:t xml:space="preserve">. </w:t>
      </w:r>
      <w:r w:rsidR="001E06A4">
        <w:rPr>
          <w:sz w:val="28"/>
          <w:szCs w:val="28"/>
        </w:rPr>
        <w:t>11</w:t>
      </w:r>
      <w:r w:rsidR="00F44771">
        <w:rPr>
          <w:sz w:val="28"/>
          <w:szCs w:val="28"/>
        </w:rPr>
        <w:t xml:space="preserve"> хозяйств  </w:t>
      </w:r>
      <w:r w:rsidR="00F44771" w:rsidRPr="00D92092">
        <w:rPr>
          <w:sz w:val="28"/>
          <w:szCs w:val="28"/>
        </w:rPr>
        <w:t>201</w:t>
      </w:r>
      <w:r w:rsidR="001E06A4">
        <w:rPr>
          <w:sz w:val="28"/>
          <w:szCs w:val="28"/>
        </w:rPr>
        <w:t>7</w:t>
      </w:r>
      <w:r w:rsidR="00F44771" w:rsidRPr="00D92092">
        <w:rPr>
          <w:sz w:val="28"/>
          <w:szCs w:val="28"/>
        </w:rPr>
        <w:t xml:space="preserve"> год</w:t>
      </w:r>
      <w:r w:rsidR="00F44771">
        <w:rPr>
          <w:sz w:val="28"/>
          <w:szCs w:val="28"/>
        </w:rPr>
        <w:t xml:space="preserve"> завершили</w:t>
      </w:r>
      <w:r w:rsidR="00F44771" w:rsidRPr="00D92092">
        <w:rPr>
          <w:sz w:val="28"/>
          <w:szCs w:val="28"/>
        </w:rPr>
        <w:t xml:space="preserve">  с  прибылью</w:t>
      </w:r>
      <w:r w:rsidR="00F44771">
        <w:rPr>
          <w:sz w:val="28"/>
          <w:szCs w:val="28"/>
        </w:rPr>
        <w:t xml:space="preserve">, </w:t>
      </w:r>
      <w:r w:rsidR="001E06A4">
        <w:rPr>
          <w:sz w:val="28"/>
          <w:szCs w:val="28"/>
        </w:rPr>
        <w:t>1</w:t>
      </w:r>
      <w:r w:rsidR="00F44771">
        <w:rPr>
          <w:sz w:val="28"/>
          <w:szCs w:val="28"/>
        </w:rPr>
        <w:t xml:space="preserve"> хозяйств</w:t>
      </w:r>
      <w:r w:rsidR="001E06A4">
        <w:rPr>
          <w:sz w:val="28"/>
          <w:szCs w:val="28"/>
        </w:rPr>
        <w:t>о с убытком</w:t>
      </w:r>
      <w:r w:rsidR="00B635D1">
        <w:rPr>
          <w:sz w:val="28"/>
          <w:szCs w:val="28"/>
        </w:rPr>
        <w:t>.</w:t>
      </w:r>
    </w:p>
    <w:p w:rsidR="00F44771" w:rsidRPr="00D92092" w:rsidRDefault="00F44771" w:rsidP="00732F0F">
      <w:pPr>
        <w:spacing w:line="360" w:lineRule="auto"/>
        <w:ind w:firstLine="720"/>
        <w:jc w:val="both"/>
        <w:rPr>
          <w:sz w:val="28"/>
          <w:szCs w:val="28"/>
        </w:rPr>
      </w:pPr>
      <w:r w:rsidRPr="00D92092">
        <w:rPr>
          <w:sz w:val="28"/>
          <w:szCs w:val="28"/>
        </w:rPr>
        <w:t>Планы  производственно - финансовой  деятельности  предприятий  на  201</w:t>
      </w:r>
      <w:r w:rsidR="001E06A4">
        <w:rPr>
          <w:sz w:val="28"/>
          <w:szCs w:val="28"/>
        </w:rPr>
        <w:t>8</w:t>
      </w:r>
      <w:r w:rsidRPr="00D92092">
        <w:rPr>
          <w:sz w:val="28"/>
          <w:szCs w:val="28"/>
        </w:rPr>
        <w:t xml:space="preserve"> год  составлены  с  учетом  разумного  сокращения  затрат,  увеличения  поголовья  и продуктивности  животных,  роста  урожайности  сельскохозяйственных  культур  за  счет  внедрения  передовых  технологий  производства  с  целью  полного  сокращения  убыточных  хозяйств  и  получения  максимальной  рентабельности.</w:t>
      </w:r>
    </w:p>
    <w:p w:rsidR="00F44771" w:rsidRPr="00D92092" w:rsidRDefault="00F44771" w:rsidP="00F44771">
      <w:pPr>
        <w:tabs>
          <w:tab w:val="center" w:pos="5795"/>
        </w:tabs>
        <w:spacing w:line="360" w:lineRule="auto"/>
        <w:jc w:val="both"/>
        <w:rPr>
          <w:sz w:val="28"/>
          <w:szCs w:val="28"/>
        </w:rPr>
      </w:pPr>
      <w:r w:rsidRPr="00D92092">
        <w:rPr>
          <w:sz w:val="28"/>
          <w:szCs w:val="28"/>
        </w:rPr>
        <w:t xml:space="preserve">         </w:t>
      </w:r>
      <w:r w:rsidRPr="001E06A4">
        <w:rPr>
          <w:sz w:val="28"/>
          <w:szCs w:val="28"/>
        </w:rPr>
        <w:t>Доля  обрабатываемой  пашни  по  районным  данным  составляет  100%.</w:t>
      </w:r>
    </w:p>
    <w:p w:rsidR="00293B88" w:rsidRDefault="00293B88" w:rsidP="00E0730F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/>
          <w:b/>
          <w:bCs/>
          <w:color w:val="4F6228"/>
          <w:sz w:val="28"/>
          <w:szCs w:val="28"/>
        </w:rPr>
      </w:pPr>
    </w:p>
    <w:p w:rsidR="00577E1B" w:rsidRPr="000426EB" w:rsidRDefault="00577E1B" w:rsidP="00E0730F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/>
          <w:b/>
          <w:bCs/>
          <w:color w:val="4F6228"/>
          <w:sz w:val="28"/>
          <w:szCs w:val="28"/>
        </w:rPr>
      </w:pPr>
      <w:r w:rsidRPr="000426EB">
        <w:rPr>
          <w:rFonts w:ascii="Tahoma" w:hAnsi="Tahoma"/>
          <w:b/>
          <w:bCs/>
          <w:color w:val="4F6228"/>
          <w:sz w:val="28"/>
          <w:szCs w:val="28"/>
          <w:lang w:val="en-US"/>
        </w:rPr>
        <w:t>II</w:t>
      </w:r>
      <w:r w:rsidRPr="000426EB">
        <w:rPr>
          <w:rFonts w:ascii="Tahoma" w:hAnsi="Tahoma"/>
          <w:b/>
          <w:bCs/>
          <w:color w:val="4F6228"/>
          <w:sz w:val="28"/>
          <w:szCs w:val="28"/>
        </w:rPr>
        <w:t>. Дошкольное образование</w:t>
      </w:r>
    </w:p>
    <w:p w:rsidR="00D43373" w:rsidRPr="00385634" w:rsidRDefault="00D43373" w:rsidP="00A95546">
      <w:pPr>
        <w:spacing w:line="360" w:lineRule="auto"/>
        <w:ind w:firstLine="708"/>
        <w:jc w:val="both"/>
        <w:rPr>
          <w:sz w:val="28"/>
          <w:szCs w:val="28"/>
        </w:rPr>
      </w:pPr>
      <w:r w:rsidRPr="00385634">
        <w:rPr>
          <w:sz w:val="28"/>
          <w:szCs w:val="28"/>
        </w:rPr>
        <w:t xml:space="preserve">На территории Бутурлиновского муниципального района на 1 января 2018 года действует </w:t>
      </w:r>
      <w:r>
        <w:rPr>
          <w:sz w:val="28"/>
          <w:szCs w:val="28"/>
        </w:rPr>
        <w:t xml:space="preserve"> 18 </w:t>
      </w:r>
      <w:r w:rsidRPr="00385634">
        <w:rPr>
          <w:sz w:val="28"/>
          <w:szCs w:val="28"/>
        </w:rPr>
        <w:t xml:space="preserve"> детских садов, 8 </w:t>
      </w:r>
      <w:r>
        <w:rPr>
          <w:sz w:val="28"/>
          <w:szCs w:val="28"/>
        </w:rPr>
        <w:t xml:space="preserve"> из которых являются </w:t>
      </w:r>
      <w:r w:rsidRPr="00385634">
        <w:rPr>
          <w:sz w:val="28"/>
          <w:szCs w:val="28"/>
        </w:rPr>
        <w:t>структурны</w:t>
      </w:r>
      <w:r>
        <w:rPr>
          <w:sz w:val="28"/>
          <w:szCs w:val="28"/>
        </w:rPr>
        <w:t xml:space="preserve">ми </w:t>
      </w:r>
      <w:r w:rsidRPr="00385634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ями</w:t>
      </w:r>
      <w:r w:rsidRPr="00385634">
        <w:rPr>
          <w:sz w:val="28"/>
          <w:szCs w:val="28"/>
        </w:rPr>
        <w:t>.</w:t>
      </w:r>
    </w:p>
    <w:p w:rsidR="00D43373" w:rsidRPr="00385634" w:rsidRDefault="00D43373" w:rsidP="00A95546">
      <w:pPr>
        <w:spacing w:line="360" w:lineRule="auto"/>
        <w:jc w:val="both"/>
        <w:rPr>
          <w:sz w:val="28"/>
          <w:szCs w:val="28"/>
        </w:rPr>
      </w:pPr>
      <w:r w:rsidRPr="00385634">
        <w:rPr>
          <w:sz w:val="28"/>
          <w:szCs w:val="28"/>
        </w:rPr>
        <w:t xml:space="preserve">      Всего дошкольным образованием охвачено 1770 детей, охват детей в возрасте от 1 до 6 лет составляет 66,89 %.  Педагогическую деятельность осуществляют 128 педагогов</w:t>
      </w:r>
      <w:r w:rsidR="00A95546">
        <w:rPr>
          <w:sz w:val="28"/>
          <w:szCs w:val="28"/>
        </w:rPr>
        <w:t>.</w:t>
      </w:r>
      <w:r w:rsidRPr="00385634">
        <w:rPr>
          <w:sz w:val="28"/>
          <w:szCs w:val="28"/>
        </w:rPr>
        <w:t xml:space="preserve"> </w:t>
      </w:r>
    </w:p>
    <w:p w:rsidR="00D43373" w:rsidRPr="00385634" w:rsidRDefault="00D43373" w:rsidP="00A95546">
      <w:pPr>
        <w:spacing w:line="360" w:lineRule="auto"/>
        <w:ind w:firstLine="708"/>
        <w:jc w:val="both"/>
        <w:rPr>
          <w:sz w:val="28"/>
          <w:szCs w:val="28"/>
        </w:rPr>
      </w:pPr>
      <w:r w:rsidRPr="00385634">
        <w:rPr>
          <w:sz w:val="28"/>
          <w:szCs w:val="28"/>
        </w:rPr>
        <w:t xml:space="preserve">Очередность детей в возрасте от 1,5 до 3 лет на   конец 2017 года составила 104 человека, в возрасте от 3 до 7 лет  </w:t>
      </w:r>
      <w:r w:rsidR="00CF3BE5">
        <w:rPr>
          <w:sz w:val="28"/>
          <w:szCs w:val="28"/>
        </w:rPr>
        <w:t>очередности нет</w:t>
      </w:r>
      <w:r w:rsidRPr="00385634">
        <w:rPr>
          <w:sz w:val="28"/>
          <w:szCs w:val="28"/>
        </w:rPr>
        <w:t>.</w:t>
      </w:r>
    </w:p>
    <w:p w:rsidR="00D43373" w:rsidRPr="00385634" w:rsidRDefault="00D43373" w:rsidP="00A95546">
      <w:pPr>
        <w:spacing w:line="360" w:lineRule="auto"/>
        <w:ind w:firstLine="708"/>
        <w:jc w:val="both"/>
        <w:rPr>
          <w:sz w:val="28"/>
          <w:szCs w:val="28"/>
        </w:rPr>
      </w:pPr>
      <w:r w:rsidRPr="00385634">
        <w:rPr>
          <w:sz w:val="28"/>
          <w:szCs w:val="28"/>
        </w:rPr>
        <w:t>Среднемесячная заработная плата педагогических работников</w:t>
      </w:r>
      <w:r>
        <w:rPr>
          <w:sz w:val="28"/>
          <w:szCs w:val="28"/>
        </w:rPr>
        <w:t xml:space="preserve"> в дошкольных учреждениях в 201</w:t>
      </w:r>
      <w:r w:rsidRPr="00385634">
        <w:rPr>
          <w:sz w:val="28"/>
          <w:szCs w:val="28"/>
        </w:rPr>
        <w:t>7 году составила  22327 руб.</w:t>
      </w:r>
    </w:p>
    <w:p w:rsidR="00D43373" w:rsidRPr="00857714" w:rsidRDefault="00D43373" w:rsidP="00CF3BE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385634">
        <w:rPr>
          <w:rFonts w:eastAsiaTheme="minorHAnsi"/>
          <w:bCs/>
          <w:sz w:val="28"/>
          <w:szCs w:val="28"/>
        </w:rPr>
        <w:t>Объем 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на 2017 год   составил 63</w:t>
      </w:r>
      <w:r w:rsidR="00CF3BE5">
        <w:rPr>
          <w:rFonts w:eastAsiaTheme="minorHAnsi"/>
          <w:bCs/>
          <w:sz w:val="28"/>
          <w:szCs w:val="28"/>
        </w:rPr>
        <w:t>,5 млн.рублей. С</w:t>
      </w:r>
      <w:r w:rsidRPr="00385634">
        <w:rPr>
          <w:rFonts w:eastAsiaTheme="minorHAnsi"/>
          <w:bCs/>
          <w:sz w:val="28"/>
          <w:szCs w:val="28"/>
        </w:rPr>
        <w:t xml:space="preserve">редства </w:t>
      </w:r>
      <w:r w:rsidR="00CF3BE5">
        <w:rPr>
          <w:rFonts w:eastAsiaTheme="minorHAnsi"/>
          <w:bCs/>
          <w:sz w:val="28"/>
          <w:szCs w:val="28"/>
        </w:rPr>
        <w:t>расходовались на п</w:t>
      </w:r>
      <w:r w:rsidRPr="00385634">
        <w:rPr>
          <w:rFonts w:eastAsiaTheme="minorHAnsi"/>
          <w:bCs/>
          <w:sz w:val="28"/>
          <w:szCs w:val="28"/>
        </w:rPr>
        <w:t>риобретение</w:t>
      </w:r>
      <w:r>
        <w:rPr>
          <w:rFonts w:eastAsiaTheme="minorHAnsi"/>
          <w:bCs/>
          <w:sz w:val="28"/>
          <w:szCs w:val="28"/>
        </w:rPr>
        <w:t xml:space="preserve"> учебно-лабораторного</w:t>
      </w:r>
      <w:r w:rsidRPr="00385634">
        <w:rPr>
          <w:rFonts w:eastAsiaTheme="minorHAnsi"/>
          <w:bCs/>
          <w:sz w:val="28"/>
          <w:szCs w:val="28"/>
        </w:rPr>
        <w:t xml:space="preserve">, </w:t>
      </w:r>
      <w:r w:rsidRPr="00385634">
        <w:rPr>
          <w:rFonts w:eastAsiaTheme="minorHAnsi"/>
          <w:bCs/>
          <w:sz w:val="28"/>
          <w:szCs w:val="28"/>
        </w:rPr>
        <w:lastRenderedPageBreak/>
        <w:t>компьютерно</w:t>
      </w:r>
      <w:r>
        <w:rPr>
          <w:rFonts w:eastAsiaTheme="minorHAnsi"/>
          <w:bCs/>
          <w:sz w:val="28"/>
          <w:szCs w:val="28"/>
        </w:rPr>
        <w:t>го</w:t>
      </w:r>
      <w:r w:rsidRPr="00385634">
        <w:rPr>
          <w:rFonts w:eastAsiaTheme="minorHAnsi"/>
          <w:bCs/>
          <w:sz w:val="28"/>
          <w:szCs w:val="28"/>
        </w:rPr>
        <w:t>, спортивного оборудования</w:t>
      </w:r>
      <w:r w:rsidR="00CF3BE5">
        <w:rPr>
          <w:rFonts w:eastAsiaTheme="minorHAnsi"/>
          <w:bCs/>
          <w:sz w:val="28"/>
          <w:szCs w:val="28"/>
        </w:rPr>
        <w:t>; п</w:t>
      </w:r>
      <w:r w:rsidRPr="00857714">
        <w:rPr>
          <w:rFonts w:eastAsiaTheme="minorHAnsi"/>
          <w:sz w:val="28"/>
          <w:szCs w:val="28"/>
        </w:rPr>
        <w:t xml:space="preserve">овышение квалификации </w:t>
      </w:r>
      <w:r w:rsidR="00CF3BE5">
        <w:rPr>
          <w:rFonts w:eastAsiaTheme="minorHAnsi"/>
          <w:sz w:val="28"/>
          <w:szCs w:val="28"/>
        </w:rPr>
        <w:t xml:space="preserve">и </w:t>
      </w:r>
      <w:r w:rsidRPr="00857714">
        <w:rPr>
          <w:rFonts w:eastAsiaTheme="minorHAnsi"/>
          <w:sz w:val="28"/>
          <w:szCs w:val="28"/>
        </w:rPr>
        <w:t xml:space="preserve">профессиональной переподготовки </w:t>
      </w:r>
      <w:r>
        <w:rPr>
          <w:rFonts w:eastAsiaTheme="minorHAnsi"/>
          <w:sz w:val="28"/>
          <w:szCs w:val="28"/>
        </w:rPr>
        <w:t>педагогических работников</w:t>
      </w:r>
      <w:r w:rsidR="00CF3BE5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 </w:t>
      </w:r>
    </w:p>
    <w:p w:rsidR="00293B88" w:rsidRDefault="00293B88" w:rsidP="00A95546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/>
          <w:b/>
          <w:bCs/>
          <w:color w:val="4F6228"/>
          <w:sz w:val="28"/>
          <w:szCs w:val="28"/>
        </w:rPr>
      </w:pPr>
    </w:p>
    <w:p w:rsidR="00577E1B" w:rsidRPr="000426EB" w:rsidRDefault="00577E1B" w:rsidP="00A95546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/>
          <w:b/>
          <w:bCs/>
          <w:color w:val="4F6228"/>
          <w:sz w:val="28"/>
          <w:szCs w:val="28"/>
        </w:rPr>
      </w:pPr>
      <w:r w:rsidRPr="000426EB">
        <w:rPr>
          <w:rFonts w:ascii="Tahoma" w:hAnsi="Tahoma"/>
          <w:b/>
          <w:bCs/>
          <w:color w:val="4F6228"/>
          <w:sz w:val="28"/>
          <w:szCs w:val="28"/>
          <w:lang w:val="en-US"/>
        </w:rPr>
        <w:t>III</w:t>
      </w:r>
      <w:r w:rsidRPr="000426EB">
        <w:rPr>
          <w:rFonts w:ascii="Tahoma" w:hAnsi="Tahoma"/>
          <w:b/>
          <w:bCs/>
          <w:color w:val="4F6228"/>
          <w:sz w:val="28"/>
          <w:szCs w:val="28"/>
        </w:rPr>
        <w:t>. Общее и дополнительное образование</w:t>
      </w:r>
    </w:p>
    <w:p w:rsidR="000D06B3" w:rsidRPr="00385634" w:rsidRDefault="000D06B3" w:rsidP="00A95546">
      <w:pPr>
        <w:spacing w:line="360" w:lineRule="auto"/>
        <w:ind w:firstLine="851"/>
        <w:jc w:val="both"/>
        <w:rPr>
          <w:sz w:val="28"/>
          <w:szCs w:val="28"/>
        </w:rPr>
      </w:pPr>
      <w:r w:rsidRPr="00385634">
        <w:rPr>
          <w:sz w:val="28"/>
          <w:szCs w:val="28"/>
        </w:rPr>
        <w:t>В систему образования Бутурлиновского муниципального района по состоянию на 1 января 2018 года входят 2</w:t>
      </w:r>
      <w:r w:rsidR="00C819C9">
        <w:rPr>
          <w:sz w:val="28"/>
          <w:szCs w:val="28"/>
        </w:rPr>
        <w:t>2 общеобразовательных учреждения</w:t>
      </w:r>
      <w:r w:rsidRPr="00385634">
        <w:rPr>
          <w:sz w:val="28"/>
          <w:szCs w:val="28"/>
        </w:rPr>
        <w:t xml:space="preserve">  (8 средних и 14 основных школ). </w:t>
      </w:r>
    </w:p>
    <w:p w:rsidR="000D06B3" w:rsidRPr="001B0666" w:rsidRDefault="000D06B3" w:rsidP="00A95546">
      <w:pPr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1B0666">
        <w:rPr>
          <w:rFonts w:eastAsiaTheme="minorHAnsi"/>
          <w:sz w:val="28"/>
          <w:szCs w:val="28"/>
        </w:rPr>
        <w:t xml:space="preserve">Общая численность обучающихся </w:t>
      </w:r>
      <w:r w:rsidRPr="00385634">
        <w:rPr>
          <w:rFonts w:eastAsiaTheme="minorHAnsi"/>
          <w:sz w:val="28"/>
          <w:szCs w:val="28"/>
        </w:rPr>
        <w:t>–</w:t>
      </w:r>
      <w:r w:rsidRPr="001B0666">
        <w:rPr>
          <w:rFonts w:eastAsiaTheme="minorHAnsi"/>
          <w:sz w:val="28"/>
          <w:szCs w:val="28"/>
        </w:rPr>
        <w:t xml:space="preserve"> 41</w:t>
      </w:r>
      <w:r w:rsidRPr="00385634">
        <w:rPr>
          <w:rFonts w:eastAsiaTheme="minorHAnsi"/>
          <w:sz w:val="28"/>
          <w:szCs w:val="28"/>
        </w:rPr>
        <w:t>88</w:t>
      </w:r>
      <w:r w:rsidRPr="001B0666">
        <w:rPr>
          <w:rFonts w:eastAsiaTheme="minorHAnsi"/>
          <w:sz w:val="28"/>
          <w:szCs w:val="28"/>
        </w:rPr>
        <w:t xml:space="preserve"> человек. На сегодняшний день в школах района осуществляют свою деятельность 343 педагогических работников. Среднегодовая заработная плата педагогических работников составила 25300 руб.</w:t>
      </w:r>
    </w:p>
    <w:p w:rsidR="000D06B3" w:rsidRPr="001B0666" w:rsidRDefault="000D06B3" w:rsidP="000A729A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B0666">
        <w:rPr>
          <w:rFonts w:eastAsiaTheme="minorHAnsi"/>
          <w:bCs/>
          <w:sz w:val="28"/>
          <w:szCs w:val="28"/>
        </w:rPr>
        <w:t>Объем 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в об</w:t>
      </w:r>
      <w:r>
        <w:rPr>
          <w:rFonts w:eastAsiaTheme="minorHAnsi"/>
          <w:bCs/>
          <w:sz w:val="28"/>
          <w:szCs w:val="28"/>
        </w:rPr>
        <w:t>щеобразовательных организациях з</w:t>
      </w:r>
      <w:r w:rsidRPr="001B0666">
        <w:rPr>
          <w:rFonts w:eastAsiaTheme="minorHAnsi"/>
          <w:bCs/>
          <w:sz w:val="28"/>
          <w:szCs w:val="28"/>
        </w:rPr>
        <w:t xml:space="preserve">а 2017 год составил </w:t>
      </w:r>
      <w:r>
        <w:rPr>
          <w:rFonts w:eastAsiaTheme="minorHAnsi"/>
          <w:bCs/>
          <w:sz w:val="28"/>
          <w:szCs w:val="28"/>
        </w:rPr>
        <w:t>203</w:t>
      </w:r>
      <w:r w:rsidR="00CF3BE5">
        <w:rPr>
          <w:rFonts w:eastAsiaTheme="minorHAnsi"/>
          <w:bCs/>
          <w:sz w:val="28"/>
          <w:szCs w:val="28"/>
        </w:rPr>
        <w:t>,5 млн</w:t>
      </w:r>
      <w:r w:rsidRPr="001B0666">
        <w:rPr>
          <w:rFonts w:eastAsiaTheme="minorHAnsi"/>
          <w:bCs/>
          <w:sz w:val="28"/>
          <w:szCs w:val="28"/>
        </w:rPr>
        <w:t>. руб</w:t>
      </w:r>
      <w:r w:rsidR="00CF3BE5">
        <w:rPr>
          <w:rFonts w:eastAsiaTheme="minorHAnsi"/>
          <w:bCs/>
          <w:sz w:val="28"/>
          <w:szCs w:val="28"/>
        </w:rPr>
        <w:t>лей</w:t>
      </w:r>
      <w:r w:rsidR="000A729A">
        <w:rPr>
          <w:rFonts w:eastAsiaTheme="minorHAnsi"/>
          <w:bCs/>
          <w:sz w:val="28"/>
          <w:szCs w:val="28"/>
        </w:rPr>
        <w:t>. Денежные средства расходовались на п</w:t>
      </w:r>
      <w:r w:rsidRPr="001B0666">
        <w:rPr>
          <w:rFonts w:eastAsiaTheme="minorHAnsi"/>
          <w:sz w:val="28"/>
          <w:szCs w:val="28"/>
        </w:rPr>
        <w:t>ополнение фонда школьных библиотек</w:t>
      </w:r>
      <w:r w:rsidR="000A729A">
        <w:rPr>
          <w:rFonts w:eastAsiaTheme="minorHAnsi"/>
          <w:sz w:val="28"/>
          <w:szCs w:val="28"/>
        </w:rPr>
        <w:t>, п</w:t>
      </w:r>
      <w:r w:rsidRPr="001B0666">
        <w:rPr>
          <w:rFonts w:eastAsiaTheme="minorHAnsi"/>
          <w:bCs/>
          <w:sz w:val="28"/>
          <w:szCs w:val="28"/>
        </w:rPr>
        <w:t>риобретение учебно-лабораторного, компьютерного, спортивного оборудования.</w:t>
      </w:r>
    </w:p>
    <w:p w:rsidR="000D06B3" w:rsidRPr="001B0666" w:rsidRDefault="000D06B3" w:rsidP="00A9554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6732E">
        <w:rPr>
          <w:rFonts w:eastAsiaTheme="minorHAnsi"/>
          <w:sz w:val="28"/>
          <w:szCs w:val="28"/>
        </w:rPr>
        <w:t>Образо</w:t>
      </w:r>
      <w:r w:rsidRPr="0066732E">
        <w:rPr>
          <w:rFonts w:eastAsiaTheme="minorHAnsi"/>
          <w:bCs/>
          <w:sz w:val="28"/>
          <w:szCs w:val="28"/>
        </w:rPr>
        <w:t>вательные учреждения приняли участие в государственной программе Воронежской области «Развитие образования»</w:t>
      </w:r>
      <w:r w:rsidRPr="0066732E">
        <w:rPr>
          <w:rFonts w:eastAsiaTheme="minorHAnsi"/>
          <w:b/>
          <w:bCs/>
          <w:sz w:val="28"/>
          <w:szCs w:val="28"/>
        </w:rPr>
        <w:t> </w:t>
      </w:r>
      <w:r w:rsidRPr="0066732E">
        <w:rPr>
          <w:rFonts w:eastAsiaTheme="minorHAnsi"/>
          <w:sz w:val="28"/>
          <w:szCs w:val="28"/>
        </w:rPr>
        <w:t>(50х50)</w:t>
      </w:r>
      <w:r w:rsidRPr="0066732E">
        <w:rPr>
          <w:rFonts w:eastAsiaTheme="minorHAnsi"/>
          <w:bCs/>
          <w:sz w:val="28"/>
          <w:szCs w:val="28"/>
        </w:rPr>
        <w:t>.</w:t>
      </w:r>
      <w:r w:rsidRPr="0066732E">
        <w:rPr>
          <w:rFonts w:eastAsiaTheme="minorHAnsi"/>
          <w:sz w:val="28"/>
          <w:szCs w:val="28"/>
        </w:rPr>
        <w:t xml:space="preserve"> На развитие школьной инфраструктуры по данным учреждениям из муниципального  бюджета выделено 1150,00 тыс. руб., из внебюджетных источников 1150,00 тыс. руб.</w:t>
      </w:r>
    </w:p>
    <w:p w:rsidR="000D06B3" w:rsidRPr="001B0666" w:rsidRDefault="000D06B3" w:rsidP="00A95546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1B0666">
        <w:rPr>
          <w:rFonts w:eastAsiaTheme="minorHAnsi"/>
          <w:bCs/>
          <w:sz w:val="28"/>
          <w:szCs w:val="28"/>
        </w:rPr>
        <w:t>В 10 образовательных организациях имеются многофункциональные спортивные площадки, из них 6 находятся в сельской местности.</w:t>
      </w:r>
    </w:p>
    <w:p w:rsidR="000D06B3" w:rsidRPr="001B0666" w:rsidRDefault="000D06B3" w:rsidP="00A95546">
      <w:pPr>
        <w:spacing w:after="200" w:line="360" w:lineRule="auto"/>
        <w:jc w:val="both"/>
        <w:rPr>
          <w:rFonts w:eastAsiaTheme="minorEastAsia"/>
          <w:sz w:val="28"/>
          <w:szCs w:val="28"/>
        </w:rPr>
      </w:pPr>
      <w:r w:rsidRPr="001B0666">
        <w:rPr>
          <w:rFonts w:eastAsiaTheme="minorEastAsia"/>
          <w:sz w:val="28"/>
          <w:szCs w:val="28"/>
        </w:rPr>
        <w:t xml:space="preserve">          Одним из ведущих показателей качества образования является государственная итоговая аттестация выпускников 9 и 11 классов. В 2017 году 404 выпускника  девятых и   156 выпускников одиннадцатых классов общеобразовательных организаций были допущены к государственной итоговой аттестации. Открытость проведения экзамена была обеспечена за счет присутствия общественных наблюдателей, обеспечения онлайн-видеонаблюдения, а в 9 классе </w:t>
      </w:r>
      <w:r w:rsidRPr="00C819C9">
        <w:rPr>
          <w:rFonts w:eastAsiaTheme="minorEastAsia"/>
          <w:sz w:val="28"/>
          <w:szCs w:val="28"/>
        </w:rPr>
        <w:t>– в режиме оффлайн и осуществления дистанционного</w:t>
      </w:r>
      <w:r w:rsidRPr="001B0666">
        <w:rPr>
          <w:rFonts w:eastAsiaTheme="minorEastAsia"/>
          <w:sz w:val="28"/>
          <w:szCs w:val="28"/>
        </w:rPr>
        <w:t xml:space="preserve"> контроля департамента образования, науки и молодежной политики Воронежской  области. Нарушений процедуры и случаев отключения видеокамер не зафиксировано. </w:t>
      </w:r>
    </w:p>
    <w:p w:rsidR="000D06B3" w:rsidRPr="001B0666" w:rsidRDefault="000D06B3" w:rsidP="00A9554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B0666">
        <w:rPr>
          <w:rFonts w:eastAsiaTheme="minorHAnsi"/>
          <w:sz w:val="28"/>
          <w:szCs w:val="28"/>
        </w:rPr>
        <w:lastRenderedPageBreak/>
        <w:t>33  выпускника</w:t>
      </w:r>
      <w:r w:rsidR="00C819C9">
        <w:rPr>
          <w:rFonts w:eastAsiaTheme="minorHAnsi"/>
          <w:sz w:val="28"/>
          <w:szCs w:val="28"/>
        </w:rPr>
        <w:t xml:space="preserve"> </w:t>
      </w:r>
      <w:r w:rsidRPr="001B0666">
        <w:rPr>
          <w:rFonts w:eastAsiaTheme="minorHAnsi"/>
          <w:sz w:val="28"/>
          <w:szCs w:val="28"/>
        </w:rPr>
        <w:t>школ получили золотые медали «За особые успехи в учении», 11– серебряные медали.</w:t>
      </w:r>
    </w:p>
    <w:p w:rsidR="000D06B3" w:rsidRPr="00385634" w:rsidRDefault="000D06B3" w:rsidP="00A95546">
      <w:pPr>
        <w:spacing w:after="200"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B0666">
        <w:rPr>
          <w:rFonts w:eastAsiaTheme="minorEastAsia"/>
          <w:sz w:val="28"/>
          <w:szCs w:val="28"/>
        </w:rPr>
        <w:t>В настоящее время в замещающих семьях н</w:t>
      </w:r>
      <w:r w:rsidR="000A729A">
        <w:rPr>
          <w:rFonts w:eastAsiaTheme="minorEastAsia"/>
          <w:sz w:val="28"/>
          <w:szCs w:val="28"/>
        </w:rPr>
        <w:t xml:space="preserve">ашего района проживает </w:t>
      </w:r>
      <w:r w:rsidRPr="001B0666">
        <w:rPr>
          <w:rFonts w:eastAsiaTheme="minorEastAsia"/>
          <w:sz w:val="28"/>
          <w:szCs w:val="28"/>
        </w:rPr>
        <w:t>94 несовершеннолетних. Из них 43 ребенка проживают в 23 приемных семьях.  В интернатных учреждениях области находится 2 несовершеннолетних, подлежащих устройству в семью.  Усыновленных, состоящих на учете в органе опеки -</w:t>
      </w:r>
      <w:r w:rsidRPr="00385634">
        <w:rPr>
          <w:rFonts w:eastAsiaTheme="minorEastAsia"/>
          <w:sz w:val="28"/>
          <w:szCs w:val="28"/>
        </w:rPr>
        <w:t xml:space="preserve"> </w:t>
      </w:r>
      <w:r w:rsidRPr="001B0666">
        <w:rPr>
          <w:rFonts w:eastAsiaTheme="minorEastAsia"/>
          <w:sz w:val="28"/>
          <w:szCs w:val="28"/>
        </w:rPr>
        <w:t>47 человек.      С начала 2017 года по настоящее время лишены родительских прав 4 человека, в отношении 9 несовершеннолетних. Все дети устроены в семьи.</w:t>
      </w:r>
    </w:p>
    <w:p w:rsidR="000D06B3" w:rsidRPr="00385634" w:rsidRDefault="000D06B3" w:rsidP="00A95546">
      <w:pPr>
        <w:spacing w:line="360" w:lineRule="auto"/>
        <w:ind w:firstLine="708"/>
        <w:jc w:val="both"/>
        <w:rPr>
          <w:sz w:val="28"/>
          <w:szCs w:val="28"/>
        </w:rPr>
      </w:pPr>
      <w:r w:rsidRPr="00385634">
        <w:rPr>
          <w:sz w:val="28"/>
          <w:szCs w:val="28"/>
        </w:rPr>
        <w:t>Важной задачей органов местного самоуправления является организация горячего питания в общеобразовательных учреждениях, 100% обучающихся охвачены горячим питанием, это 4188 чел. Согласно постановлению администрации  Бутурлиновского муниципального района №430 от 08.09.2017 г. обучающиеся из многодетных, малообеспеченных семей, «семей риска» питаются за счет средств муниципального бюджета из расчета 55 руб. в день на одного обучающегося</w:t>
      </w:r>
      <w:r w:rsidR="000A729A">
        <w:rPr>
          <w:sz w:val="28"/>
          <w:szCs w:val="28"/>
        </w:rPr>
        <w:t>.</w:t>
      </w:r>
    </w:p>
    <w:p w:rsidR="000D06B3" w:rsidRPr="00385634" w:rsidRDefault="000D06B3" w:rsidP="00A95546">
      <w:pPr>
        <w:tabs>
          <w:tab w:val="left" w:pos="6495"/>
        </w:tabs>
        <w:spacing w:line="360" w:lineRule="auto"/>
        <w:ind w:firstLine="720"/>
        <w:jc w:val="both"/>
        <w:rPr>
          <w:sz w:val="28"/>
          <w:szCs w:val="28"/>
        </w:rPr>
      </w:pPr>
      <w:r w:rsidRPr="00385634">
        <w:rPr>
          <w:sz w:val="28"/>
          <w:szCs w:val="28"/>
        </w:rPr>
        <w:t>3846 обучающихся 1-9 классов 3 раза в неделю получают молоко. На реализацию целевой программы «Школьное молоко» в 2017 году из областного бюджета выделено 1 771,4 тыс. руб., из муниципального бюджета – 1 771,4 тыс. руб.</w:t>
      </w:r>
      <w:r w:rsidRPr="00385634">
        <w:rPr>
          <w:color w:val="FF0000"/>
          <w:sz w:val="28"/>
          <w:szCs w:val="28"/>
        </w:rPr>
        <w:t xml:space="preserve">  </w:t>
      </w:r>
    </w:p>
    <w:p w:rsidR="000D06B3" w:rsidRPr="00385634" w:rsidRDefault="000D06B3" w:rsidP="00A95546">
      <w:pPr>
        <w:spacing w:line="360" w:lineRule="auto"/>
        <w:ind w:firstLine="708"/>
        <w:jc w:val="both"/>
        <w:rPr>
          <w:sz w:val="28"/>
          <w:szCs w:val="28"/>
        </w:rPr>
      </w:pPr>
      <w:r w:rsidRPr="00385634">
        <w:rPr>
          <w:sz w:val="28"/>
          <w:szCs w:val="28"/>
        </w:rPr>
        <w:t xml:space="preserve">Численность детей, охваченных организованными формами отдыха и оздоровления, в период летней оздоровительной кампании в 2017 г. в Бутурлиновском муниципальном районе составляет 2098 человек, из них 1180 детей, находящихся в трудной жизненной ситуации. </w:t>
      </w:r>
    </w:p>
    <w:p w:rsidR="000D06B3" w:rsidRPr="00F74D5B" w:rsidRDefault="000D06B3" w:rsidP="00A9554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F74D5B">
        <w:rPr>
          <w:rFonts w:eastAsiaTheme="minorHAnsi"/>
          <w:sz w:val="28"/>
          <w:szCs w:val="28"/>
        </w:rPr>
        <w:t>В учреждениях дополнительного образования района работает 31 чел., из них педагогических работников – 21. Среднегодовая заработная плата педагогических работников в 2017 году составила 24400 руб.</w:t>
      </w:r>
    </w:p>
    <w:p w:rsidR="000D06B3" w:rsidRPr="00385634" w:rsidRDefault="000D06B3" w:rsidP="00A95546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385634">
        <w:rPr>
          <w:rFonts w:eastAsiaTheme="minorHAnsi"/>
          <w:bCs/>
          <w:sz w:val="28"/>
          <w:szCs w:val="28"/>
        </w:rPr>
        <w:t xml:space="preserve">Расходы по  дополнительным  организациям  за </w:t>
      </w:r>
      <w:r w:rsidR="000A729A">
        <w:rPr>
          <w:rFonts w:eastAsiaTheme="minorHAnsi"/>
          <w:bCs/>
          <w:sz w:val="28"/>
          <w:szCs w:val="28"/>
        </w:rPr>
        <w:t>2017 год</w:t>
      </w:r>
      <w:r w:rsidRPr="00385634">
        <w:rPr>
          <w:rFonts w:eastAsiaTheme="minorHAnsi"/>
          <w:bCs/>
          <w:sz w:val="28"/>
          <w:szCs w:val="28"/>
        </w:rPr>
        <w:t xml:space="preserve"> составили  12</w:t>
      </w:r>
      <w:r w:rsidR="000A729A">
        <w:rPr>
          <w:rFonts w:eastAsiaTheme="minorHAnsi"/>
          <w:bCs/>
          <w:sz w:val="28"/>
          <w:szCs w:val="28"/>
        </w:rPr>
        <w:t xml:space="preserve">,9 млн.  </w:t>
      </w:r>
      <w:r w:rsidRPr="00385634">
        <w:rPr>
          <w:rFonts w:eastAsiaTheme="minorHAnsi"/>
          <w:bCs/>
          <w:sz w:val="28"/>
          <w:szCs w:val="28"/>
        </w:rPr>
        <w:t xml:space="preserve"> руб. </w:t>
      </w:r>
      <w:r w:rsidRPr="00F74D5B">
        <w:rPr>
          <w:rFonts w:eastAsiaTheme="minorHAnsi"/>
          <w:sz w:val="28"/>
          <w:szCs w:val="28"/>
        </w:rPr>
        <w:t>Среднегодовая заработная плата в дополнительных организациях  в 2017 году составила 24400 руб.</w:t>
      </w:r>
    </w:p>
    <w:p w:rsidR="000D06B3" w:rsidRPr="00F74D5B" w:rsidRDefault="000D06B3" w:rsidP="0066732E">
      <w:pPr>
        <w:spacing w:after="200" w:line="360" w:lineRule="auto"/>
        <w:jc w:val="both"/>
        <w:rPr>
          <w:rFonts w:eastAsiaTheme="minorEastAsia"/>
          <w:color w:val="000000"/>
          <w:sz w:val="28"/>
          <w:szCs w:val="28"/>
        </w:rPr>
      </w:pPr>
      <w:r w:rsidRPr="00F74D5B">
        <w:rPr>
          <w:rFonts w:eastAsiaTheme="minorEastAsia"/>
          <w:sz w:val="28"/>
          <w:szCs w:val="28"/>
        </w:rPr>
        <w:t xml:space="preserve">         </w:t>
      </w:r>
    </w:p>
    <w:p w:rsidR="000D06B3" w:rsidRDefault="000D06B3" w:rsidP="00A95546">
      <w:pPr>
        <w:spacing w:line="360" w:lineRule="auto"/>
        <w:jc w:val="both"/>
        <w:rPr>
          <w:bCs/>
          <w:sz w:val="28"/>
          <w:szCs w:val="28"/>
        </w:rPr>
      </w:pPr>
      <w:r w:rsidRPr="00385634">
        <w:rPr>
          <w:sz w:val="28"/>
          <w:szCs w:val="28"/>
        </w:rPr>
        <w:lastRenderedPageBreak/>
        <w:t xml:space="preserve">       </w:t>
      </w:r>
      <w:r w:rsidRPr="00385634">
        <w:rPr>
          <w:bCs/>
          <w:sz w:val="28"/>
          <w:szCs w:val="28"/>
        </w:rPr>
        <w:t>Приоритетными направлениями деятельности администрации района в области образования являются создание благоприятных условий для качественного образования, воспитания и развития детей.</w:t>
      </w:r>
    </w:p>
    <w:p w:rsidR="000D06B3" w:rsidRPr="00385634" w:rsidRDefault="000D06B3" w:rsidP="000D06B3">
      <w:pPr>
        <w:jc w:val="both"/>
        <w:rPr>
          <w:bCs/>
          <w:sz w:val="28"/>
          <w:szCs w:val="28"/>
        </w:rPr>
      </w:pPr>
    </w:p>
    <w:p w:rsidR="00AB400E" w:rsidRPr="00B77F1B" w:rsidRDefault="00AB400E" w:rsidP="00AB400E">
      <w:pPr>
        <w:spacing w:line="360" w:lineRule="auto"/>
        <w:jc w:val="center"/>
        <w:rPr>
          <w:rFonts w:ascii="Tahoma" w:hAnsi="Tahoma"/>
          <w:b/>
          <w:color w:val="4F6228"/>
          <w:sz w:val="28"/>
          <w:szCs w:val="28"/>
        </w:rPr>
      </w:pPr>
      <w:r w:rsidRPr="00B77F1B">
        <w:rPr>
          <w:rFonts w:ascii="Tahoma" w:hAnsi="Tahoma"/>
          <w:b/>
          <w:color w:val="4F6228"/>
          <w:sz w:val="28"/>
          <w:szCs w:val="28"/>
          <w:lang w:val="en-US"/>
        </w:rPr>
        <w:t>IV</w:t>
      </w:r>
      <w:r w:rsidRPr="00B77F1B">
        <w:rPr>
          <w:rFonts w:ascii="Tahoma" w:hAnsi="Tahoma"/>
          <w:b/>
          <w:color w:val="4F6228"/>
          <w:sz w:val="28"/>
          <w:szCs w:val="28"/>
        </w:rPr>
        <w:t>. Культура</w:t>
      </w:r>
    </w:p>
    <w:p w:rsidR="003A6041" w:rsidRDefault="006C1422" w:rsidP="003A6041">
      <w:pPr>
        <w:spacing w:line="360" w:lineRule="auto"/>
        <w:jc w:val="both"/>
        <w:rPr>
          <w:sz w:val="28"/>
          <w:szCs w:val="28"/>
        </w:rPr>
      </w:pPr>
      <w:r w:rsidRPr="003446EF">
        <w:rPr>
          <w:sz w:val="28"/>
          <w:szCs w:val="28"/>
        </w:rPr>
        <w:t xml:space="preserve">        </w:t>
      </w:r>
      <w:r w:rsidR="003A6041">
        <w:rPr>
          <w:sz w:val="28"/>
          <w:szCs w:val="28"/>
        </w:rPr>
        <w:t>Культурная жизнь Бутурлиновского района богата и разнообразна. Глубокие  культурные и исторические корни, интересные личности и памятники архитектуры дают право нам, бутурлиновцам, с уважением относиться к своей малой родине</w:t>
      </w:r>
      <w:r w:rsidR="00732F0F">
        <w:rPr>
          <w:sz w:val="28"/>
          <w:szCs w:val="28"/>
        </w:rPr>
        <w:t>.</w:t>
      </w:r>
    </w:p>
    <w:p w:rsidR="003A6041" w:rsidRDefault="003A6041" w:rsidP="003A60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Деятельность  учреждений культуры района направлена на сохранение и возрождение культурного наследия, развитие духовного потенциала населения, поддержку юных дарований и талантливой молодёжи в сфере культуры и искусства.</w:t>
      </w:r>
    </w:p>
    <w:p w:rsidR="000D06B3" w:rsidRPr="000D06B3" w:rsidRDefault="000D06B3" w:rsidP="000D06B3">
      <w:pPr>
        <w:pStyle w:val="21"/>
        <w:tabs>
          <w:tab w:val="left" w:pos="7410"/>
        </w:tabs>
        <w:spacing w:after="0" w:line="360" w:lineRule="auto"/>
        <w:ind w:left="0"/>
        <w:jc w:val="both"/>
        <w:rPr>
          <w:sz w:val="28"/>
          <w:szCs w:val="28"/>
        </w:rPr>
      </w:pPr>
      <w:r w:rsidRPr="000D06B3">
        <w:rPr>
          <w:sz w:val="28"/>
          <w:szCs w:val="28"/>
        </w:rPr>
        <w:t>Сеть муниципальных учреждений культуры района включает 20 библиотек, 18  культурно - досуговых учреждений клубного типа, Дом ремесел, Народный краеведческий музей, Парк культуры и отдыха, Детскую школу искусств и  15 коллективов   самодеятельного  творчества со  званием «народный».</w:t>
      </w:r>
    </w:p>
    <w:p w:rsidR="000D06B3" w:rsidRPr="000D06B3" w:rsidRDefault="000D06B3" w:rsidP="000D06B3">
      <w:pPr>
        <w:spacing w:line="360" w:lineRule="auto"/>
        <w:jc w:val="both"/>
        <w:rPr>
          <w:bCs/>
          <w:sz w:val="28"/>
          <w:szCs w:val="28"/>
        </w:rPr>
      </w:pPr>
      <w:r w:rsidRPr="000D06B3">
        <w:rPr>
          <w:sz w:val="28"/>
          <w:szCs w:val="28"/>
        </w:rPr>
        <w:t>П</w:t>
      </w:r>
      <w:r w:rsidRPr="000D06B3">
        <w:rPr>
          <w:bCs/>
          <w:sz w:val="28"/>
          <w:szCs w:val="28"/>
        </w:rPr>
        <w:t xml:space="preserve">риоритетными направлениями в работе  учреждений  являлись создание условий по организации досуга, сохранению и популяризации традиционной народной культуры. </w:t>
      </w:r>
    </w:p>
    <w:p w:rsidR="000D06B3" w:rsidRPr="0066732E" w:rsidRDefault="000D06B3" w:rsidP="000D06B3">
      <w:pPr>
        <w:spacing w:line="360" w:lineRule="auto"/>
        <w:jc w:val="both"/>
        <w:rPr>
          <w:sz w:val="28"/>
          <w:szCs w:val="28"/>
        </w:rPr>
      </w:pPr>
      <w:r w:rsidRPr="000D06B3">
        <w:rPr>
          <w:b/>
          <w:sz w:val="28"/>
          <w:szCs w:val="28"/>
        </w:rPr>
        <w:t xml:space="preserve">      </w:t>
      </w:r>
      <w:r w:rsidRPr="000D06B3">
        <w:rPr>
          <w:b/>
          <w:bCs/>
          <w:sz w:val="28"/>
          <w:szCs w:val="28"/>
        </w:rPr>
        <w:t xml:space="preserve">     </w:t>
      </w:r>
      <w:r w:rsidRPr="0066732E">
        <w:rPr>
          <w:bCs/>
          <w:sz w:val="28"/>
          <w:szCs w:val="28"/>
        </w:rPr>
        <w:t>В плане у</w:t>
      </w:r>
      <w:r w:rsidRPr="0066732E">
        <w:rPr>
          <w:sz w:val="28"/>
          <w:szCs w:val="28"/>
        </w:rPr>
        <w:t>лучшения материально -  технической  базы в отчетном году были проведены следующие мероприятия:</w:t>
      </w:r>
    </w:p>
    <w:p w:rsidR="000D06B3" w:rsidRPr="000D06B3" w:rsidRDefault="000D06B3" w:rsidP="000D06B3">
      <w:pPr>
        <w:pStyle w:val="ab"/>
        <w:spacing w:line="360" w:lineRule="auto"/>
        <w:ind w:left="0"/>
        <w:jc w:val="both"/>
        <w:rPr>
          <w:sz w:val="28"/>
          <w:szCs w:val="28"/>
        </w:rPr>
      </w:pPr>
      <w:r w:rsidRPr="000D06B3">
        <w:rPr>
          <w:sz w:val="28"/>
          <w:szCs w:val="28"/>
        </w:rPr>
        <w:t>-   в РДК «Октябрь» произведён текущий ремонт;</w:t>
      </w:r>
    </w:p>
    <w:p w:rsidR="000D06B3" w:rsidRPr="000D06B3" w:rsidRDefault="000D06B3" w:rsidP="000D06B3">
      <w:pPr>
        <w:pStyle w:val="ab"/>
        <w:spacing w:line="360" w:lineRule="auto"/>
        <w:ind w:left="0"/>
        <w:jc w:val="both"/>
        <w:rPr>
          <w:sz w:val="28"/>
          <w:szCs w:val="28"/>
        </w:rPr>
      </w:pPr>
      <w:r w:rsidRPr="000D06B3">
        <w:rPr>
          <w:sz w:val="28"/>
          <w:szCs w:val="28"/>
        </w:rPr>
        <w:t>- поставлено   программное обеспечение;</w:t>
      </w:r>
    </w:p>
    <w:p w:rsidR="000D06B3" w:rsidRPr="000D06B3" w:rsidRDefault="000D06B3" w:rsidP="000D06B3">
      <w:pPr>
        <w:pStyle w:val="ab"/>
        <w:spacing w:line="360" w:lineRule="auto"/>
        <w:ind w:left="0"/>
        <w:jc w:val="both"/>
        <w:rPr>
          <w:sz w:val="28"/>
          <w:szCs w:val="28"/>
        </w:rPr>
      </w:pPr>
      <w:r w:rsidRPr="000D06B3">
        <w:rPr>
          <w:sz w:val="28"/>
          <w:szCs w:val="28"/>
        </w:rPr>
        <w:t>-  приобретены   сценические  костюмы  и обувь для хореографических и вокальных коллективов;</w:t>
      </w:r>
    </w:p>
    <w:p w:rsidR="000D06B3" w:rsidRPr="000D06B3" w:rsidRDefault="000D06B3" w:rsidP="000D06B3">
      <w:pPr>
        <w:pStyle w:val="ab"/>
        <w:spacing w:line="360" w:lineRule="auto"/>
        <w:ind w:left="0"/>
        <w:jc w:val="both"/>
        <w:rPr>
          <w:sz w:val="28"/>
          <w:szCs w:val="28"/>
        </w:rPr>
      </w:pPr>
      <w:r w:rsidRPr="000D06B3">
        <w:rPr>
          <w:sz w:val="28"/>
          <w:szCs w:val="28"/>
        </w:rPr>
        <w:t>- произведены текущие ремонты в сельских домах культуры в селах Сериково и Клёповка, а также текущий ремонт Ударниковской библиотеки.</w:t>
      </w:r>
    </w:p>
    <w:p w:rsidR="000D06B3" w:rsidRPr="000D06B3" w:rsidRDefault="000D06B3" w:rsidP="000D06B3">
      <w:pPr>
        <w:pStyle w:val="21"/>
        <w:tabs>
          <w:tab w:val="left" w:pos="7410"/>
        </w:tabs>
        <w:spacing w:after="0" w:line="360" w:lineRule="auto"/>
        <w:ind w:left="0"/>
        <w:jc w:val="both"/>
        <w:rPr>
          <w:sz w:val="28"/>
          <w:szCs w:val="28"/>
        </w:rPr>
      </w:pPr>
      <w:r w:rsidRPr="00553C9C">
        <w:rPr>
          <w:sz w:val="28"/>
          <w:szCs w:val="28"/>
        </w:rPr>
        <w:t xml:space="preserve">                 Яркими событиями в культурной  жизни района  в  2017 году стали: </w:t>
      </w:r>
      <w:r w:rsidRPr="000D06B3">
        <w:rPr>
          <w:sz w:val="28"/>
          <w:szCs w:val="28"/>
        </w:rPr>
        <w:t>мероприятия, посвящённые  100-летнему  юбилею города Бутурлиновка, 30-летний  юбилей  Нижнекисляйского народного хора,  40-летний юбилей народного фольклорного ансамбля  «Долинка».</w:t>
      </w:r>
    </w:p>
    <w:p w:rsidR="000D06B3" w:rsidRPr="000D06B3" w:rsidRDefault="000D06B3" w:rsidP="000D06B3">
      <w:pPr>
        <w:spacing w:line="360" w:lineRule="auto"/>
        <w:ind w:firstLine="708"/>
        <w:jc w:val="both"/>
        <w:rPr>
          <w:rFonts w:eastAsia="MS PMincho"/>
          <w:sz w:val="28"/>
          <w:szCs w:val="28"/>
          <w:shd w:val="clear" w:color="auto" w:fill="FFFFFF"/>
        </w:rPr>
      </w:pPr>
      <w:r w:rsidRPr="000D06B3">
        <w:rPr>
          <w:sz w:val="28"/>
          <w:szCs w:val="28"/>
        </w:rPr>
        <w:lastRenderedPageBreak/>
        <w:t xml:space="preserve">Творческие   коллективы района  приняли  участие  в  75  областных, всероссийских и международных конкурсах и фестивалях, где достойно представляли  Бутурлиновский район.  </w:t>
      </w:r>
      <w:r w:rsidRPr="000D06B3">
        <w:rPr>
          <w:bCs/>
          <w:sz w:val="28"/>
          <w:szCs w:val="28"/>
        </w:rPr>
        <w:t xml:space="preserve">   </w:t>
      </w:r>
    </w:p>
    <w:p w:rsidR="002E5877" w:rsidRDefault="002E5877" w:rsidP="003A6041">
      <w:pPr>
        <w:spacing w:line="360" w:lineRule="auto"/>
        <w:jc w:val="center"/>
        <w:rPr>
          <w:rFonts w:ascii="Tahoma" w:hAnsi="Tahoma"/>
          <w:b/>
          <w:bCs/>
          <w:color w:val="4F6228"/>
          <w:sz w:val="28"/>
          <w:szCs w:val="28"/>
        </w:rPr>
      </w:pPr>
    </w:p>
    <w:p w:rsidR="00AB400E" w:rsidRPr="00B77F1B" w:rsidRDefault="00AB400E" w:rsidP="003A6041">
      <w:pPr>
        <w:spacing w:line="360" w:lineRule="auto"/>
        <w:jc w:val="center"/>
        <w:rPr>
          <w:rFonts w:ascii="Tahoma" w:hAnsi="Tahoma"/>
          <w:b/>
          <w:bCs/>
          <w:color w:val="4F6228"/>
          <w:sz w:val="28"/>
          <w:szCs w:val="28"/>
        </w:rPr>
      </w:pPr>
      <w:r w:rsidRPr="00B77F1B">
        <w:rPr>
          <w:rFonts w:ascii="Tahoma" w:hAnsi="Tahoma"/>
          <w:b/>
          <w:bCs/>
          <w:color w:val="4F6228"/>
          <w:sz w:val="28"/>
          <w:szCs w:val="28"/>
          <w:lang w:val="en-US"/>
        </w:rPr>
        <w:t>V</w:t>
      </w:r>
      <w:r w:rsidRPr="00B77F1B">
        <w:rPr>
          <w:rFonts w:ascii="Tahoma" w:hAnsi="Tahoma"/>
          <w:b/>
          <w:bCs/>
          <w:color w:val="4F6228"/>
          <w:sz w:val="28"/>
          <w:szCs w:val="28"/>
        </w:rPr>
        <w:t>. Ф</w:t>
      </w:r>
      <w:r>
        <w:rPr>
          <w:rFonts w:ascii="Tahoma" w:hAnsi="Tahoma"/>
          <w:b/>
          <w:bCs/>
          <w:color w:val="4F6228"/>
          <w:sz w:val="28"/>
          <w:szCs w:val="28"/>
        </w:rPr>
        <w:t>изическая культура и спорт</w:t>
      </w:r>
    </w:p>
    <w:p w:rsidR="00050E40" w:rsidRPr="00050E40" w:rsidRDefault="00AB400E" w:rsidP="00050E4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50E40" w:rsidRPr="00050E40">
        <w:rPr>
          <w:sz w:val="28"/>
          <w:szCs w:val="28"/>
        </w:rPr>
        <w:t>В течение 2017 года в районе   проведено  170 спортивных и физкультурно-оздоровительных мероприятий по различным видам спорта.</w:t>
      </w:r>
    </w:p>
    <w:p w:rsidR="00050E40" w:rsidRPr="00050E40" w:rsidRDefault="00050E40" w:rsidP="00050E40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050E40">
        <w:rPr>
          <w:sz w:val="28"/>
          <w:szCs w:val="28"/>
        </w:rPr>
        <w:t xml:space="preserve">         </w:t>
      </w:r>
      <w:r w:rsidRPr="00050E40">
        <w:rPr>
          <w:i/>
          <w:iCs/>
          <w:color w:val="000000"/>
          <w:sz w:val="28"/>
          <w:szCs w:val="28"/>
        </w:rPr>
        <w:t xml:space="preserve"> </w:t>
      </w:r>
      <w:r w:rsidRPr="00050E40">
        <w:rPr>
          <w:iCs/>
          <w:color w:val="000000"/>
          <w:sz w:val="28"/>
          <w:szCs w:val="28"/>
        </w:rPr>
        <w:t xml:space="preserve"> 688 спортсменов выполнили спортивные массовые разряды.</w:t>
      </w:r>
    </w:p>
    <w:p w:rsidR="00050E40" w:rsidRPr="00050E40" w:rsidRDefault="00050E40" w:rsidP="00050E40">
      <w:pPr>
        <w:spacing w:line="360" w:lineRule="auto"/>
        <w:jc w:val="both"/>
        <w:rPr>
          <w:sz w:val="28"/>
          <w:szCs w:val="28"/>
        </w:rPr>
      </w:pPr>
      <w:r w:rsidRPr="00050E40">
        <w:rPr>
          <w:iCs/>
          <w:color w:val="000000"/>
          <w:sz w:val="28"/>
          <w:szCs w:val="28"/>
        </w:rPr>
        <w:t xml:space="preserve">          </w:t>
      </w:r>
      <w:r w:rsidRPr="00050E40">
        <w:rPr>
          <w:sz w:val="28"/>
          <w:szCs w:val="28"/>
        </w:rPr>
        <w:t>В 2017 году  наибольших успехов достигли  Бутурлиновские спортсмены  в таких видах спорта, как бильярдный, лыжный,  бокс, самбо, тяжелая атлетика, автомобильный спорт, баскетбол, волейбол, восточные единоборства,  футбол, лёгкая атлетика.</w:t>
      </w:r>
    </w:p>
    <w:p w:rsidR="00D1464A" w:rsidRDefault="003A6041" w:rsidP="00D1464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8"/>
          <w:szCs w:val="28"/>
        </w:rPr>
      </w:pPr>
      <w:r w:rsidRPr="00D450FB">
        <w:rPr>
          <w:sz w:val="28"/>
          <w:szCs w:val="28"/>
        </w:rPr>
        <w:t xml:space="preserve">     </w:t>
      </w:r>
      <w:r w:rsidR="00050E40" w:rsidRPr="00D450FB">
        <w:rPr>
          <w:sz w:val="28"/>
          <w:szCs w:val="28"/>
        </w:rPr>
        <w:t xml:space="preserve">     </w:t>
      </w:r>
      <w:r w:rsidRPr="00D450FB">
        <w:rPr>
          <w:sz w:val="28"/>
          <w:szCs w:val="28"/>
        </w:rPr>
        <w:t>Численность населения, систематически занимающегося физической культурой и спортом в 201</w:t>
      </w:r>
      <w:r w:rsidR="00050E40" w:rsidRPr="00D450FB">
        <w:rPr>
          <w:sz w:val="28"/>
          <w:szCs w:val="28"/>
        </w:rPr>
        <w:t>7</w:t>
      </w:r>
      <w:r w:rsidRPr="00D450FB">
        <w:rPr>
          <w:sz w:val="28"/>
          <w:szCs w:val="28"/>
        </w:rPr>
        <w:t xml:space="preserve"> году составила 183</w:t>
      </w:r>
      <w:r w:rsidR="00050E40" w:rsidRPr="00D450FB">
        <w:rPr>
          <w:sz w:val="28"/>
          <w:szCs w:val="28"/>
        </w:rPr>
        <w:t>95</w:t>
      </w:r>
      <w:r w:rsidRPr="00D450FB">
        <w:rPr>
          <w:sz w:val="28"/>
          <w:szCs w:val="28"/>
        </w:rPr>
        <w:t xml:space="preserve"> человек, что составляет </w:t>
      </w:r>
      <w:r w:rsidR="00050E40" w:rsidRPr="00D450FB">
        <w:rPr>
          <w:sz w:val="28"/>
          <w:szCs w:val="28"/>
        </w:rPr>
        <w:t>43,1</w:t>
      </w:r>
      <w:r w:rsidRPr="00D450FB">
        <w:rPr>
          <w:sz w:val="28"/>
          <w:szCs w:val="28"/>
        </w:rPr>
        <w:t>% от общей численности населения (в 201</w:t>
      </w:r>
      <w:r w:rsidR="00050E40" w:rsidRPr="00D450FB">
        <w:rPr>
          <w:sz w:val="28"/>
          <w:szCs w:val="28"/>
        </w:rPr>
        <w:t>6</w:t>
      </w:r>
      <w:r w:rsidRPr="00D450FB">
        <w:rPr>
          <w:sz w:val="28"/>
          <w:szCs w:val="28"/>
        </w:rPr>
        <w:t xml:space="preserve"> году численность занимающихся физической культурой и спортом состав</w:t>
      </w:r>
      <w:r w:rsidR="00D267C7" w:rsidRPr="00D450FB">
        <w:rPr>
          <w:sz w:val="28"/>
          <w:szCs w:val="28"/>
        </w:rPr>
        <w:t>ляла</w:t>
      </w:r>
      <w:r w:rsidRPr="00D450FB">
        <w:rPr>
          <w:sz w:val="28"/>
          <w:szCs w:val="28"/>
        </w:rPr>
        <w:t xml:space="preserve"> </w:t>
      </w:r>
      <w:r w:rsidR="00050E40" w:rsidRPr="00D450FB">
        <w:rPr>
          <w:sz w:val="28"/>
          <w:szCs w:val="28"/>
        </w:rPr>
        <w:t>18,3 тыс.</w:t>
      </w:r>
      <w:r w:rsidRPr="00D450FB">
        <w:rPr>
          <w:sz w:val="28"/>
          <w:szCs w:val="28"/>
        </w:rPr>
        <w:t xml:space="preserve"> человек или </w:t>
      </w:r>
      <w:r w:rsidR="00050E40" w:rsidRPr="00D450FB">
        <w:rPr>
          <w:sz w:val="28"/>
          <w:szCs w:val="28"/>
        </w:rPr>
        <w:t>42,2</w:t>
      </w:r>
      <w:r w:rsidRPr="00D450FB">
        <w:rPr>
          <w:sz w:val="28"/>
          <w:szCs w:val="28"/>
        </w:rPr>
        <w:t>%).</w:t>
      </w:r>
      <w:r w:rsidR="00EB2CB1">
        <w:rPr>
          <w:sz w:val="28"/>
          <w:szCs w:val="28"/>
        </w:rPr>
        <w:t xml:space="preserve"> </w:t>
      </w:r>
    </w:p>
    <w:p w:rsidR="002E5877" w:rsidRDefault="002E5877" w:rsidP="002C55B7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b/>
          <w:bCs/>
          <w:color w:val="4F6228"/>
          <w:sz w:val="28"/>
          <w:szCs w:val="28"/>
        </w:rPr>
      </w:pPr>
    </w:p>
    <w:p w:rsidR="002C55B7" w:rsidRDefault="002C55B7" w:rsidP="002C55B7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  <w:r w:rsidRPr="00293B88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VI</w:t>
      </w:r>
      <w:r w:rsidRPr="00293B88">
        <w:rPr>
          <w:rFonts w:ascii="Tahoma" w:hAnsi="Tahoma" w:cs="Tahoma"/>
          <w:b/>
          <w:bCs/>
          <w:color w:val="4F6228"/>
          <w:sz w:val="28"/>
          <w:szCs w:val="28"/>
        </w:rPr>
        <w:t xml:space="preserve">. Жилищное строительство и обеспечение граждан жильем </w:t>
      </w:r>
    </w:p>
    <w:p w:rsidR="00293B88" w:rsidRPr="00293B88" w:rsidRDefault="00293B88" w:rsidP="002C55B7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</w:p>
    <w:p w:rsidR="002C55B7" w:rsidRDefault="002C55B7" w:rsidP="002C55B7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2C55B7">
        <w:rPr>
          <w:bCs/>
          <w:sz w:val="28"/>
          <w:szCs w:val="28"/>
        </w:rPr>
        <w:t>Общая площадь жилых помещений, приходящаяся в среднем на 1 жителя за 2017 год составила 31,9 кв.м., что на 3,8 % больше, чем за 2014 год.</w:t>
      </w:r>
    </w:p>
    <w:p w:rsidR="002C55B7" w:rsidRPr="002C55B7" w:rsidRDefault="002C55B7" w:rsidP="002C55B7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Для улучшения жилищных условий граждан по подпрограмме «Обеспечение жильем молодых семей» ФЦП «Жилище»  в 2017 году 8-ми семьям района выданы свидетельства на приобретение жилья на сумму 3,7 млн.рублей.</w:t>
      </w:r>
    </w:p>
    <w:p w:rsidR="002E5877" w:rsidRDefault="002E5877" w:rsidP="00D1464A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b/>
          <w:bCs/>
          <w:color w:val="4F6228"/>
          <w:sz w:val="28"/>
          <w:szCs w:val="28"/>
        </w:rPr>
      </w:pPr>
    </w:p>
    <w:p w:rsidR="00EB2CB1" w:rsidRPr="00293B88" w:rsidRDefault="00EB2CB1" w:rsidP="00D1464A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  <w:r w:rsidRPr="00293B88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VII</w:t>
      </w:r>
      <w:r w:rsidRPr="00293B88">
        <w:rPr>
          <w:rFonts w:ascii="Tahoma" w:hAnsi="Tahoma" w:cs="Tahoma"/>
          <w:b/>
          <w:bCs/>
          <w:color w:val="4F6228"/>
          <w:sz w:val="28"/>
          <w:szCs w:val="28"/>
        </w:rPr>
        <w:t>. Жилищно-коммунальное хозяйство</w:t>
      </w:r>
    </w:p>
    <w:p w:rsidR="00EB2CB1" w:rsidRPr="00506FC4" w:rsidRDefault="00EB2CB1" w:rsidP="00EB2CB1">
      <w:pPr>
        <w:autoSpaceDE w:val="0"/>
        <w:autoSpaceDN w:val="0"/>
        <w:adjustRightInd w:val="0"/>
        <w:spacing w:line="360" w:lineRule="auto"/>
        <w:jc w:val="both"/>
        <w:outlineLvl w:val="3"/>
        <w:rPr>
          <w:sz w:val="28"/>
          <w:szCs w:val="28"/>
        </w:rPr>
      </w:pPr>
      <w:r w:rsidRPr="00506FC4">
        <w:rPr>
          <w:b/>
          <w:bCs/>
          <w:sz w:val="28"/>
          <w:szCs w:val="28"/>
        </w:rPr>
        <w:tab/>
      </w:r>
      <w:r w:rsidRPr="00506FC4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506FC4">
        <w:rPr>
          <w:sz w:val="28"/>
          <w:szCs w:val="28"/>
        </w:rPr>
        <w:t xml:space="preserve"> году в Бутурлиновском районе продолжается реализация комплекса мероприятий по реформированию жилищно-коммунального хозяйства. В районе осуществляют деятельность 6 организаций жилищно-коммунального комплекса, </w:t>
      </w:r>
      <w:r>
        <w:rPr>
          <w:sz w:val="28"/>
          <w:szCs w:val="28"/>
        </w:rPr>
        <w:t>67</w:t>
      </w:r>
      <w:r w:rsidRPr="00506FC4">
        <w:rPr>
          <w:sz w:val="28"/>
          <w:szCs w:val="28"/>
        </w:rPr>
        <w:t>% из них – коммерческие организации, осуществляющие управление многоквартирными домами и оказание услуг по электроснабжению,  водоснабжению</w:t>
      </w:r>
      <w:r>
        <w:rPr>
          <w:sz w:val="28"/>
          <w:szCs w:val="28"/>
        </w:rPr>
        <w:t>,</w:t>
      </w:r>
      <w:r w:rsidRPr="00506FC4">
        <w:rPr>
          <w:sz w:val="28"/>
          <w:szCs w:val="28"/>
        </w:rPr>
        <w:t xml:space="preserve"> водоотведению</w:t>
      </w:r>
      <w:r>
        <w:rPr>
          <w:sz w:val="28"/>
          <w:szCs w:val="28"/>
        </w:rPr>
        <w:t xml:space="preserve"> и вывозу ТБО</w:t>
      </w:r>
      <w:r w:rsidRPr="00506FC4">
        <w:rPr>
          <w:sz w:val="28"/>
          <w:szCs w:val="28"/>
        </w:rPr>
        <w:t xml:space="preserve">. </w:t>
      </w:r>
    </w:p>
    <w:p w:rsidR="00EB2CB1" w:rsidRDefault="00EB2CB1" w:rsidP="00EB2CB1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8"/>
          <w:szCs w:val="28"/>
        </w:rPr>
      </w:pPr>
      <w:r w:rsidRPr="00506FC4">
        <w:rPr>
          <w:sz w:val="28"/>
          <w:szCs w:val="28"/>
        </w:rPr>
        <w:lastRenderedPageBreak/>
        <w:t xml:space="preserve">Согласно утверждённым мероприятиям по подготовке объектов </w:t>
      </w:r>
      <w:r w:rsidRPr="00506FC4">
        <w:rPr>
          <w:sz w:val="28"/>
          <w:szCs w:val="28"/>
        </w:rPr>
        <w:tab/>
        <w:t>ЖКХ к зиме 201</w:t>
      </w:r>
      <w:r>
        <w:rPr>
          <w:sz w:val="28"/>
          <w:szCs w:val="28"/>
        </w:rPr>
        <w:t>7</w:t>
      </w:r>
      <w:r w:rsidRPr="00506FC4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506FC4">
        <w:rPr>
          <w:sz w:val="28"/>
          <w:szCs w:val="28"/>
        </w:rPr>
        <w:t xml:space="preserve"> годов выполнены ремонтные работы систем теплоснабжения, </w:t>
      </w:r>
      <w:r w:rsidRPr="007B0FE3">
        <w:rPr>
          <w:sz w:val="28"/>
          <w:szCs w:val="28"/>
          <w:shd w:val="clear" w:color="auto" w:fill="FFFFFF" w:themeFill="background1"/>
        </w:rPr>
        <w:t>инженерных сетей. Из всех источников финансирования на эти цели направлено 18,6 млн. рублей</w:t>
      </w:r>
      <w:r w:rsidRPr="00506FC4">
        <w:rPr>
          <w:sz w:val="28"/>
          <w:szCs w:val="28"/>
        </w:rPr>
        <w:t>. Процент подписания паспортов готовности жилищного фонда и котельных по состоянию на 15 ноября 201</w:t>
      </w:r>
      <w:r>
        <w:rPr>
          <w:sz w:val="28"/>
          <w:szCs w:val="28"/>
        </w:rPr>
        <w:t>7</w:t>
      </w:r>
      <w:r w:rsidRPr="00506FC4">
        <w:rPr>
          <w:sz w:val="28"/>
          <w:szCs w:val="28"/>
        </w:rPr>
        <w:t xml:space="preserve"> г. – 100 %. </w:t>
      </w:r>
    </w:p>
    <w:p w:rsidR="002E5877" w:rsidRDefault="002E5877" w:rsidP="00400247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</w:p>
    <w:p w:rsidR="00956E50" w:rsidRDefault="0086239A" w:rsidP="00400247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  <w:r w:rsidRPr="00293B88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VIII</w:t>
      </w:r>
      <w:r w:rsidR="00956E50" w:rsidRPr="00293B88">
        <w:rPr>
          <w:rFonts w:ascii="Tahoma" w:hAnsi="Tahoma" w:cs="Tahoma"/>
          <w:b/>
          <w:bCs/>
          <w:color w:val="4F6228"/>
          <w:sz w:val="28"/>
          <w:szCs w:val="28"/>
        </w:rPr>
        <w:t>. Организация муниципального управления</w:t>
      </w:r>
    </w:p>
    <w:p w:rsidR="00293B88" w:rsidRPr="00293B88" w:rsidRDefault="00293B88" w:rsidP="00400247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</w:p>
    <w:p w:rsidR="002F6562" w:rsidRDefault="007130B2" w:rsidP="002F6562">
      <w:pPr>
        <w:spacing w:line="360" w:lineRule="auto"/>
        <w:ind w:firstLine="709"/>
        <w:jc w:val="both"/>
        <w:rPr>
          <w:sz w:val="28"/>
          <w:szCs w:val="28"/>
        </w:rPr>
      </w:pPr>
      <w:r w:rsidRPr="00E82130">
        <w:rPr>
          <w:sz w:val="28"/>
          <w:szCs w:val="28"/>
        </w:rPr>
        <w:t xml:space="preserve">Главным </w:t>
      </w:r>
      <w:r w:rsidR="002F6562" w:rsidRPr="00E82130">
        <w:rPr>
          <w:sz w:val="28"/>
          <w:szCs w:val="28"/>
        </w:rPr>
        <w:t xml:space="preserve">инструментом проведения социальной, финансовой и инвестиционной политики на территории муниципального образования является районный бюджет. </w:t>
      </w:r>
    </w:p>
    <w:p w:rsidR="002F6562" w:rsidRPr="00441740" w:rsidRDefault="002F6562" w:rsidP="002F6562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441740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7</w:t>
      </w:r>
      <w:r w:rsidRPr="00441740">
        <w:rPr>
          <w:bCs/>
          <w:sz w:val="28"/>
          <w:szCs w:val="28"/>
        </w:rPr>
        <w:t xml:space="preserve"> году собственные</w:t>
      </w:r>
      <w:bookmarkStart w:id="0" w:name="_GoBack"/>
      <w:bookmarkEnd w:id="0"/>
      <w:r w:rsidRPr="00441740">
        <w:rPr>
          <w:bCs/>
          <w:sz w:val="28"/>
          <w:szCs w:val="28"/>
        </w:rPr>
        <w:t xml:space="preserve"> доходы консолидированного бюджета Бутурлиновского района  составили </w:t>
      </w:r>
      <w:r>
        <w:rPr>
          <w:bCs/>
          <w:sz w:val="28"/>
          <w:szCs w:val="28"/>
        </w:rPr>
        <w:t>405</w:t>
      </w:r>
      <w:r w:rsidRPr="00441740">
        <w:rPr>
          <w:bCs/>
          <w:sz w:val="28"/>
          <w:szCs w:val="28"/>
        </w:rPr>
        <w:t xml:space="preserve"> млн. рублей. </w:t>
      </w:r>
    </w:p>
    <w:p w:rsidR="002F6562" w:rsidRPr="00441740" w:rsidRDefault="002F6562" w:rsidP="002F6562">
      <w:pPr>
        <w:spacing w:line="360" w:lineRule="auto"/>
        <w:ind w:left="142" w:firstLine="578"/>
        <w:jc w:val="both"/>
        <w:rPr>
          <w:sz w:val="28"/>
          <w:szCs w:val="28"/>
        </w:rPr>
      </w:pPr>
      <w:r w:rsidRPr="00441740">
        <w:rPr>
          <w:sz w:val="28"/>
          <w:szCs w:val="28"/>
        </w:rPr>
        <w:t xml:space="preserve"> В доходную часть районного бюджета на выполнение возложенных на местное самоуправление расходных обязательств </w:t>
      </w:r>
      <w:r w:rsidRPr="00F151BB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всего 800</w:t>
      </w:r>
      <w:r w:rsidRPr="00F151BB">
        <w:rPr>
          <w:sz w:val="28"/>
          <w:szCs w:val="28"/>
        </w:rPr>
        <w:t xml:space="preserve"> млн.</w:t>
      </w:r>
      <w:r w:rsidRPr="00441740">
        <w:rPr>
          <w:sz w:val="28"/>
          <w:szCs w:val="28"/>
        </w:rPr>
        <w:t xml:space="preserve"> рублей.</w:t>
      </w:r>
    </w:p>
    <w:p w:rsidR="002F6562" w:rsidRPr="00441740" w:rsidRDefault="002F6562" w:rsidP="002F6562">
      <w:pPr>
        <w:spacing w:line="360" w:lineRule="auto"/>
        <w:ind w:left="142" w:firstLine="578"/>
        <w:jc w:val="both"/>
        <w:rPr>
          <w:sz w:val="28"/>
          <w:szCs w:val="28"/>
        </w:rPr>
      </w:pPr>
      <w:r w:rsidRPr="00441740">
        <w:rPr>
          <w:sz w:val="28"/>
          <w:szCs w:val="28"/>
        </w:rPr>
        <w:t xml:space="preserve">  Из них:</w:t>
      </w:r>
    </w:p>
    <w:p w:rsidR="002F6562" w:rsidRPr="00441740" w:rsidRDefault="002F6562" w:rsidP="002F6562">
      <w:pPr>
        <w:spacing w:line="360" w:lineRule="auto"/>
        <w:ind w:left="-142" w:firstLine="578"/>
        <w:jc w:val="both"/>
        <w:rPr>
          <w:sz w:val="28"/>
          <w:szCs w:val="28"/>
        </w:rPr>
      </w:pPr>
      <w:r w:rsidRPr="00441740">
        <w:rPr>
          <w:sz w:val="28"/>
          <w:szCs w:val="28"/>
        </w:rPr>
        <w:t xml:space="preserve">– налоговые и неналоговые доходы – </w:t>
      </w:r>
      <w:r>
        <w:rPr>
          <w:sz w:val="28"/>
          <w:szCs w:val="28"/>
        </w:rPr>
        <w:t>282</w:t>
      </w:r>
      <w:r w:rsidR="00553C9C">
        <w:rPr>
          <w:sz w:val="28"/>
          <w:szCs w:val="28"/>
        </w:rPr>
        <w:t xml:space="preserve"> </w:t>
      </w:r>
      <w:r w:rsidRPr="00441740">
        <w:rPr>
          <w:sz w:val="28"/>
          <w:szCs w:val="28"/>
        </w:rPr>
        <w:t xml:space="preserve"> млн. руб. (35,</w:t>
      </w:r>
      <w:r>
        <w:rPr>
          <w:sz w:val="28"/>
          <w:szCs w:val="28"/>
        </w:rPr>
        <w:t>3</w:t>
      </w:r>
      <w:r w:rsidRPr="00441740">
        <w:rPr>
          <w:sz w:val="28"/>
          <w:szCs w:val="28"/>
        </w:rPr>
        <w:t xml:space="preserve"> %);</w:t>
      </w:r>
    </w:p>
    <w:p w:rsidR="002F6562" w:rsidRPr="00441740" w:rsidRDefault="002F6562" w:rsidP="002F6562">
      <w:pPr>
        <w:shd w:val="clear" w:color="auto" w:fill="FFFFFF"/>
        <w:spacing w:line="360" w:lineRule="auto"/>
        <w:ind w:left="-142" w:firstLine="578"/>
        <w:rPr>
          <w:sz w:val="28"/>
          <w:szCs w:val="28"/>
        </w:rPr>
      </w:pPr>
      <w:r w:rsidRPr="00441740">
        <w:rPr>
          <w:sz w:val="28"/>
          <w:szCs w:val="28"/>
        </w:rPr>
        <w:t xml:space="preserve">– безвозмездные поступления из бюджетов других уровней – </w:t>
      </w:r>
      <w:r>
        <w:rPr>
          <w:sz w:val="28"/>
          <w:szCs w:val="28"/>
        </w:rPr>
        <w:t xml:space="preserve">518 </w:t>
      </w:r>
      <w:r w:rsidRPr="00441740">
        <w:rPr>
          <w:sz w:val="28"/>
          <w:szCs w:val="28"/>
        </w:rPr>
        <w:t xml:space="preserve"> млн. руб. (64,</w:t>
      </w:r>
      <w:r>
        <w:rPr>
          <w:sz w:val="28"/>
          <w:szCs w:val="28"/>
        </w:rPr>
        <w:t xml:space="preserve">7 </w:t>
      </w:r>
      <w:r w:rsidRPr="00441740">
        <w:rPr>
          <w:sz w:val="28"/>
          <w:szCs w:val="28"/>
        </w:rPr>
        <w:t>%).</w:t>
      </w:r>
    </w:p>
    <w:p w:rsidR="002F6562" w:rsidRPr="00441740" w:rsidRDefault="002F6562" w:rsidP="002F6562">
      <w:pPr>
        <w:spacing w:line="360" w:lineRule="auto"/>
        <w:ind w:left="142" w:firstLine="578"/>
        <w:jc w:val="both"/>
        <w:rPr>
          <w:sz w:val="28"/>
          <w:szCs w:val="28"/>
        </w:rPr>
      </w:pPr>
      <w:r w:rsidRPr="00441740">
        <w:rPr>
          <w:sz w:val="28"/>
          <w:szCs w:val="28"/>
        </w:rPr>
        <w:t>Районный бюджет на протяжении многих лет является социально-ориентированным. Не стал исключением и 201</w:t>
      </w:r>
      <w:r>
        <w:rPr>
          <w:sz w:val="28"/>
          <w:szCs w:val="28"/>
        </w:rPr>
        <w:t>7</w:t>
      </w:r>
      <w:r w:rsidRPr="00441740">
        <w:rPr>
          <w:sz w:val="28"/>
          <w:szCs w:val="28"/>
        </w:rPr>
        <w:t xml:space="preserve"> год. В структуре расходов бюджета </w:t>
      </w:r>
      <w:r>
        <w:rPr>
          <w:sz w:val="28"/>
          <w:szCs w:val="28"/>
        </w:rPr>
        <w:t xml:space="preserve">67,2 </w:t>
      </w:r>
      <w:r w:rsidRPr="00441740">
        <w:rPr>
          <w:sz w:val="28"/>
          <w:szCs w:val="28"/>
        </w:rPr>
        <w:t xml:space="preserve">% или почти </w:t>
      </w:r>
      <w:r>
        <w:rPr>
          <w:sz w:val="28"/>
          <w:szCs w:val="28"/>
        </w:rPr>
        <w:t>536,7</w:t>
      </w:r>
      <w:r w:rsidRPr="00441740">
        <w:rPr>
          <w:sz w:val="28"/>
          <w:szCs w:val="28"/>
        </w:rPr>
        <w:t xml:space="preserve"> млн. руб. занимают расходы на образование, культуру, спорт, социальную политику, что позволило стабильно функционировать всем учреждениям социальной сферы. </w:t>
      </w:r>
    </w:p>
    <w:p w:rsidR="002F6562" w:rsidRDefault="002F6562" w:rsidP="00822CC6">
      <w:pPr>
        <w:spacing w:line="360" w:lineRule="auto"/>
        <w:ind w:left="142" w:firstLine="709"/>
        <w:jc w:val="both"/>
        <w:rPr>
          <w:sz w:val="28"/>
          <w:szCs w:val="28"/>
        </w:rPr>
      </w:pPr>
      <w:r w:rsidRPr="003057C9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8</w:t>
      </w:r>
      <w:r w:rsidRPr="003057C9">
        <w:rPr>
          <w:sz w:val="28"/>
          <w:szCs w:val="28"/>
        </w:rPr>
        <w:t xml:space="preserve"> года задолженности по выплате заработной </w:t>
      </w:r>
      <w:r w:rsidR="00822CC6">
        <w:rPr>
          <w:sz w:val="28"/>
          <w:szCs w:val="28"/>
        </w:rPr>
        <w:t xml:space="preserve">  </w:t>
      </w:r>
      <w:r w:rsidRPr="003057C9">
        <w:rPr>
          <w:sz w:val="28"/>
          <w:szCs w:val="28"/>
        </w:rPr>
        <w:t xml:space="preserve">платы работникам бюджетной сферы Бутурлиновского муниципального района и коммунальным услугам нет, т.е. задача поставленная Правительством Воронежской области в этом направлении выполнена.    </w:t>
      </w:r>
    </w:p>
    <w:p w:rsidR="00822CC6" w:rsidRDefault="00822CC6" w:rsidP="00822CC6">
      <w:pPr>
        <w:pStyle w:val="12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F6562" w:rsidRPr="003057C9">
        <w:rPr>
          <w:rFonts w:ascii="Times New Roman" w:hAnsi="Times New Roman"/>
          <w:sz w:val="28"/>
          <w:szCs w:val="28"/>
        </w:rPr>
        <w:t xml:space="preserve">В целях увеличения доходной составляющей на протяжении года регулярно проводились заседания комиссии по мобилизации налоговых и неналоговых доходов консолидированного бюджета, а также комиссии по легализации </w:t>
      </w:r>
      <w:r w:rsidR="002F6562" w:rsidRPr="003057C9">
        <w:rPr>
          <w:rFonts w:ascii="Times New Roman" w:hAnsi="Times New Roman"/>
          <w:sz w:val="28"/>
          <w:szCs w:val="28"/>
        </w:rPr>
        <w:lastRenderedPageBreak/>
        <w:t xml:space="preserve">заработной платы. За год было </w:t>
      </w:r>
      <w:r w:rsidR="002F6562">
        <w:rPr>
          <w:rFonts w:ascii="Times New Roman" w:hAnsi="Times New Roman"/>
          <w:sz w:val="28"/>
          <w:szCs w:val="28"/>
        </w:rPr>
        <w:t>проведено 17</w:t>
      </w:r>
      <w:r w:rsidR="002F6562" w:rsidRPr="005B4285">
        <w:rPr>
          <w:rFonts w:ascii="Times New Roman" w:hAnsi="Times New Roman"/>
          <w:sz w:val="28"/>
          <w:szCs w:val="28"/>
        </w:rPr>
        <w:t xml:space="preserve"> заседаний.</w:t>
      </w:r>
      <w:r w:rsidR="002F6562" w:rsidRPr="005B42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6562" w:rsidRPr="005B4285">
        <w:rPr>
          <w:rFonts w:ascii="Times New Roman" w:hAnsi="Times New Roman"/>
          <w:sz w:val="28"/>
          <w:szCs w:val="28"/>
        </w:rPr>
        <w:t>В</w:t>
      </w:r>
      <w:r w:rsidR="002F6562" w:rsidRPr="003057C9">
        <w:rPr>
          <w:rFonts w:ascii="Times New Roman" w:hAnsi="Times New Roman"/>
          <w:sz w:val="28"/>
          <w:szCs w:val="28"/>
        </w:rPr>
        <w:t xml:space="preserve"> результате от проведения этой работы погашена недоимка в бюджеты всех уровней в </w:t>
      </w:r>
      <w:r w:rsidR="002F6562" w:rsidRPr="005B4285">
        <w:rPr>
          <w:rFonts w:ascii="Times New Roman" w:hAnsi="Times New Roman"/>
          <w:sz w:val="28"/>
          <w:szCs w:val="28"/>
        </w:rPr>
        <w:t xml:space="preserve">сумме </w:t>
      </w:r>
      <w:r w:rsidR="002F6562">
        <w:rPr>
          <w:rFonts w:ascii="Times New Roman" w:hAnsi="Times New Roman"/>
          <w:sz w:val="28"/>
          <w:szCs w:val="28"/>
        </w:rPr>
        <w:t>50,0</w:t>
      </w:r>
      <w:r w:rsidR="002F6562" w:rsidRPr="00A178C4">
        <w:rPr>
          <w:rFonts w:ascii="Times New Roman" w:hAnsi="Times New Roman"/>
          <w:sz w:val="28"/>
          <w:szCs w:val="28"/>
        </w:rPr>
        <w:t xml:space="preserve"> млн. рублей.</w:t>
      </w:r>
      <w:r w:rsidR="002F6562" w:rsidRPr="003057C9">
        <w:rPr>
          <w:rFonts w:ascii="Times New Roman" w:hAnsi="Times New Roman"/>
          <w:sz w:val="28"/>
          <w:szCs w:val="28"/>
        </w:rPr>
        <w:t xml:space="preserve"> </w:t>
      </w:r>
    </w:p>
    <w:p w:rsidR="00956E50" w:rsidRPr="00F152CB" w:rsidRDefault="00293B88" w:rsidP="00293B88">
      <w:pPr>
        <w:pStyle w:val="12"/>
        <w:spacing w:line="360" w:lineRule="auto"/>
        <w:ind w:left="142" w:firstLine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A0774" w:rsidRPr="00F152CB">
        <w:rPr>
          <w:sz w:val="28"/>
          <w:szCs w:val="28"/>
        </w:rPr>
        <w:t>*****</w:t>
      </w:r>
    </w:p>
    <w:p w:rsidR="001234AA" w:rsidRPr="00F152CB" w:rsidRDefault="00C12C4B" w:rsidP="00452047">
      <w:pPr>
        <w:spacing w:line="360" w:lineRule="auto"/>
        <w:jc w:val="both"/>
        <w:rPr>
          <w:sz w:val="28"/>
          <w:szCs w:val="28"/>
        </w:rPr>
      </w:pPr>
      <w:r w:rsidRPr="00F152CB">
        <w:rPr>
          <w:sz w:val="28"/>
          <w:szCs w:val="28"/>
        </w:rPr>
        <w:t xml:space="preserve">      </w:t>
      </w:r>
      <w:r w:rsidR="00483B43" w:rsidRPr="00822CC6">
        <w:rPr>
          <w:sz w:val="28"/>
          <w:szCs w:val="28"/>
        </w:rPr>
        <w:t xml:space="preserve">Продолжает </w:t>
      </w:r>
      <w:r w:rsidR="002A0774" w:rsidRPr="00822CC6">
        <w:rPr>
          <w:sz w:val="28"/>
          <w:szCs w:val="28"/>
        </w:rPr>
        <w:t xml:space="preserve">работать </w:t>
      </w:r>
      <w:r w:rsidRPr="00822CC6">
        <w:rPr>
          <w:sz w:val="28"/>
          <w:szCs w:val="28"/>
        </w:rPr>
        <w:t>административная комиссия Бутурлиновского  муниципального района</w:t>
      </w:r>
      <w:r w:rsidR="00553AFE" w:rsidRPr="00822CC6">
        <w:rPr>
          <w:sz w:val="28"/>
          <w:szCs w:val="28"/>
        </w:rPr>
        <w:t xml:space="preserve">. </w:t>
      </w:r>
      <w:r w:rsidR="002A0774" w:rsidRPr="00822CC6">
        <w:rPr>
          <w:sz w:val="28"/>
          <w:szCs w:val="28"/>
        </w:rPr>
        <w:t xml:space="preserve"> </w:t>
      </w:r>
      <w:r w:rsidR="00553AFE" w:rsidRPr="00822CC6">
        <w:rPr>
          <w:sz w:val="28"/>
          <w:szCs w:val="28"/>
        </w:rPr>
        <w:t>В 201</w:t>
      </w:r>
      <w:r w:rsidR="00050E40" w:rsidRPr="00822CC6">
        <w:rPr>
          <w:sz w:val="28"/>
          <w:szCs w:val="28"/>
        </w:rPr>
        <w:t>7</w:t>
      </w:r>
      <w:r w:rsidR="00553AFE" w:rsidRPr="00822CC6">
        <w:rPr>
          <w:sz w:val="28"/>
          <w:szCs w:val="28"/>
        </w:rPr>
        <w:t xml:space="preserve"> году </w:t>
      </w:r>
      <w:r w:rsidRPr="00822CC6">
        <w:rPr>
          <w:sz w:val="28"/>
          <w:szCs w:val="28"/>
        </w:rPr>
        <w:t xml:space="preserve"> на </w:t>
      </w:r>
      <w:r w:rsidR="00822CC6" w:rsidRPr="00822CC6">
        <w:rPr>
          <w:sz w:val="28"/>
          <w:szCs w:val="28"/>
        </w:rPr>
        <w:t>23</w:t>
      </w:r>
      <w:r w:rsidR="007F725D" w:rsidRPr="00822CC6">
        <w:rPr>
          <w:sz w:val="28"/>
          <w:szCs w:val="28"/>
        </w:rPr>
        <w:t xml:space="preserve"> </w:t>
      </w:r>
      <w:r w:rsidR="00EB3464" w:rsidRPr="00822CC6">
        <w:rPr>
          <w:sz w:val="28"/>
          <w:szCs w:val="28"/>
        </w:rPr>
        <w:t xml:space="preserve">заседаниях </w:t>
      </w:r>
      <w:r w:rsidR="0011728B" w:rsidRPr="00822CC6">
        <w:rPr>
          <w:sz w:val="28"/>
          <w:szCs w:val="28"/>
        </w:rPr>
        <w:t>комиссии</w:t>
      </w:r>
      <w:r w:rsidR="00EB3464" w:rsidRPr="00822CC6">
        <w:rPr>
          <w:sz w:val="28"/>
          <w:szCs w:val="28"/>
        </w:rPr>
        <w:t xml:space="preserve"> рассмотрено </w:t>
      </w:r>
      <w:r w:rsidR="00822CC6" w:rsidRPr="00822CC6">
        <w:rPr>
          <w:sz w:val="28"/>
          <w:szCs w:val="28"/>
        </w:rPr>
        <w:t xml:space="preserve">179 </w:t>
      </w:r>
      <w:r w:rsidRPr="00822CC6">
        <w:rPr>
          <w:sz w:val="28"/>
          <w:szCs w:val="28"/>
        </w:rPr>
        <w:t>административных материал</w:t>
      </w:r>
      <w:r w:rsidR="00EB3464" w:rsidRPr="00822CC6">
        <w:rPr>
          <w:sz w:val="28"/>
          <w:szCs w:val="28"/>
        </w:rPr>
        <w:t>ов</w:t>
      </w:r>
      <w:r w:rsidRPr="00822CC6">
        <w:rPr>
          <w:sz w:val="28"/>
          <w:szCs w:val="28"/>
        </w:rPr>
        <w:t>.</w:t>
      </w:r>
      <w:r w:rsidR="00483B43" w:rsidRPr="00822CC6">
        <w:rPr>
          <w:sz w:val="28"/>
          <w:szCs w:val="28"/>
        </w:rPr>
        <w:t xml:space="preserve"> В отношении </w:t>
      </w:r>
      <w:r w:rsidR="00441740" w:rsidRPr="00822CC6">
        <w:rPr>
          <w:sz w:val="28"/>
          <w:szCs w:val="28"/>
        </w:rPr>
        <w:t xml:space="preserve"> </w:t>
      </w:r>
      <w:r w:rsidR="00822CC6" w:rsidRPr="00822CC6">
        <w:rPr>
          <w:sz w:val="28"/>
          <w:szCs w:val="28"/>
        </w:rPr>
        <w:t>179</w:t>
      </w:r>
      <w:r w:rsidR="00441740" w:rsidRPr="00822CC6">
        <w:rPr>
          <w:sz w:val="28"/>
          <w:szCs w:val="28"/>
        </w:rPr>
        <w:t xml:space="preserve"> </w:t>
      </w:r>
      <w:r w:rsidR="00BC5A3F" w:rsidRPr="00822CC6">
        <w:rPr>
          <w:sz w:val="28"/>
          <w:szCs w:val="28"/>
        </w:rPr>
        <w:t>человек</w:t>
      </w:r>
      <w:r w:rsidR="001234AA" w:rsidRPr="00822CC6">
        <w:rPr>
          <w:sz w:val="28"/>
          <w:szCs w:val="28"/>
        </w:rPr>
        <w:t xml:space="preserve"> </w:t>
      </w:r>
      <w:r w:rsidR="007F725D" w:rsidRPr="00822CC6">
        <w:rPr>
          <w:sz w:val="28"/>
          <w:szCs w:val="28"/>
        </w:rPr>
        <w:t xml:space="preserve">  </w:t>
      </w:r>
      <w:r w:rsidR="001234AA" w:rsidRPr="00822CC6">
        <w:rPr>
          <w:sz w:val="28"/>
          <w:szCs w:val="28"/>
        </w:rPr>
        <w:t>принято решение о привлечении к административной ответственности в виде штрафа.</w:t>
      </w:r>
      <w:r w:rsidRPr="00822CC6">
        <w:rPr>
          <w:sz w:val="28"/>
          <w:szCs w:val="28"/>
        </w:rPr>
        <w:t xml:space="preserve"> </w:t>
      </w:r>
      <w:r w:rsidR="001234AA" w:rsidRPr="00822CC6">
        <w:rPr>
          <w:sz w:val="28"/>
          <w:szCs w:val="28"/>
        </w:rPr>
        <w:t xml:space="preserve">Общая сумма назначенных административных штрафов составила </w:t>
      </w:r>
      <w:r w:rsidR="00822CC6" w:rsidRPr="00822CC6">
        <w:rPr>
          <w:sz w:val="28"/>
          <w:szCs w:val="28"/>
        </w:rPr>
        <w:t>141</w:t>
      </w:r>
      <w:r w:rsidR="001234AA" w:rsidRPr="00822CC6">
        <w:rPr>
          <w:sz w:val="28"/>
          <w:szCs w:val="28"/>
        </w:rPr>
        <w:t xml:space="preserve"> тыс.</w:t>
      </w:r>
      <w:r w:rsidR="00213E74" w:rsidRPr="00822CC6">
        <w:rPr>
          <w:sz w:val="28"/>
          <w:szCs w:val="28"/>
        </w:rPr>
        <w:t xml:space="preserve"> </w:t>
      </w:r>
      <w:r w:rsidR="001234AA" w:rsidRPr="00822CC6">
        <w:rPr>
          <w:sz w:val="28"/>
          <w:szCs w:val="28"/>
        </w:rPr>
        <w:t>рублей.</w:t>
      </w:r>
      <w:r w:rsidR="001234AA" w:rsidRPr="00F152CB">
        <w:rPr>
          <w:sz w:val="28"/>
          <w:szCs w:val="28"/>
        </w:rPr>
        <w:t xml:space="preserve"> </w:t>
      </w:r>
    </w:p>
    <w:p w:rsidR="007E5CDE" w:rsidRDefault="00B34272" w:rsidP="00BC5A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5CDE" w:rsidRPr="00F152CB">
        <w:rPr>
          <w:sz w:val="28"/>
          <w:szCs w:val="28"/>
        </w:rPr>
        <w:t>*****</w:t>
      </w:r>
    </w:p>
    <w:p w:rsidR="00553C9C" w:rsidRPr="00553C9C" w:rsidRDefault="00553C9C" w:rsidP="00553C9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553C9C">
        <w:rPr>
          <w:color w:val="000000"/>
          <w:spacing w:val="-2"/>
          <w:sz w:val="28"/>
          <w:szCs w:val="28"/>
        </w:rPr>
        <w:t>В центр занятости населения в качестве ищущих работу за год обратилось чуть более тысячи человек, и</w:t>
      </w:r>
      <w:r w:rsidRPr="00553C9C">
        <w:rPr>
          <w:color w:val="000000"/>
          <w:sz w:val="28"/>
          <w:szCs w:val="28"/>
        </w:rPr>
        <w:t>з них трудоустроено 70%</w:t>
      </w:r>
      <w:r w:rsidRPr="00553C9C">
        <w:rPr>
          <w:color w:val="000000"/>
          <w:spacing w:val="-5"/>
          <w:sz w:val="28"/>
          <w:szCs w:val="28"/>
        </w:rPr>
        <w:t>.</w:t>
      </w:r>
    </w:p>
    <w:p w:rsidR="00553C9C" w:rsidRPr="00553C9C" w:rsidRDefault="00553C9C" w:rsidP="00553C9C">
      <w:pPr>
        <w:spacing w:after="120" w:line="360" w:lineRule="auto"/>
        <w:ind w:firstLine="708"/>
        <w:jc w:val="both"/>
        <w:rPr>
          <w:sz w:val="28"/>
          <w:szCs w:val="28"/>
        </w:rPr>
      </w:pPr>
      <w:r w:rsidRPr="00553C9C">
        <w:rPr>
          <w:sz w:val="28"/>
          <w:szCs w:val="28"/>
        </w:rPr>
        <w:t>В рамках реализации областных программ по содействию занятости,  были организованы оплачиваемые общественные работы, проведено профобучение  для  безработных  граждан и повышение квалификации для  женщин, находящихся в отпуске по уходу за ребенком.</w:t>
      </w:r>
      <w:r>
        <w:rPr>
          <w:sz w:val="28"/>
          <w:szCs w:val="28"/>
        </w:rPr>
        <w:t xml:space="preserve"> </w:t>
      </w:r>
      <w:r w:rsidRPr="00553C9C">
        <w:rPr>
          <w:sz w:val="28"/>
          <w:szCs w:val="28"/>
        </w:rPr>
        <w:t xml:space="preserve">Общая сумма средств, направленных на эти мероприятия  составила почти  900 тыс. рублей. </w:t>
      </w:r>
    </w:p>
    <w:p w:rsidR="008C5FD8" w:rsidRPr="00D92092" w:rsidRDefault="00B34272" w:rsidP="00A548F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D8" w:rsidRPr="00D92092">
        <w:rPr>
          <w:sz w:val="28"/>
          <w:szCs w:val="28"/>
        </w:rPr>
        <w:t>**</w:t>
      </w:r>
      <w:r w:rsidR="00AB2766" w:rsidRPr="00D92092">
        <w:rPr>
          <w:sz w:val="28"/>
          <w:szCs w:val="28"/>
        </w:rPr>
        <w:t>*</w:t>
      </w:r>
      <w:r w:rsidR="008C5FD8" w:rsidRPr="00D92092">
        <w:rPr>
          <w:sz w:val="28"/>
          <w:szCs w:val="28"/>
        </w:rPr>
        <w:t>**</w:t>
      </w:r>
    </w:p>
    <w:p w:rsidR="00A93323" w:rsidRPr="00D92092" w:rsidRDefault="005D1063" w:rsidP="00B83A6E">
      <w:pPr>
        <w:spacing w:line="360" w:lineRule="auto"/>
        <w:ind w:firstLine="709"/>
        <w:jc w:val="both"/>
        <w:rPr>
          <w:sz w:val="28"/>
          <w:szCs w:val="28"/>
        </w:rPr>
      </w:pPr>
      <w:r w:rsidRPr="002E5877">
        <w:rPr>
          <w:sz w:val="28"/>
          <w:szCs w:val="28"/>
        </w:rPr>
        <w:t>За 201</w:t>
      </w:r>
      <w:r w:rsidR="00DD3480" w:rsidRPr="002E5877">
        <w:rPr>
          <w:sz w:val="28"/>
          <w:szCs w:val="28"/>
        </w:rPr>
        <w:t>7</w:t>
      </w:r>
      <w:r w:rsidRPr="002E5877">
        <w:rPr>
          <w:sz w:val="28"/>
          <w:szCs w:val="28"/>
        </w:rPr>
        <w:t xml:space="preserve"> год н</w:t>
      </w:r>
      <w:r w:rsidR="00C925FA" w:rsidRPr="002E5877">
        <w:rPr>
          <w:sz w:val="28"/>
          <w:szCs w:val="28"/>
        </w:rPr>
        <w:t>а  базе  филиала  АУ «МФЦ» предоставл</w:t>
      </w:r>
      <w:r w:rsidRPr="002E5877">
        <w:rPr>
          <w:sz w:val="28"/>
          <w:szCs w:val="28"/>
        </w:rPr>
        <w:t>ено</w:t>
      </w:r>
      <w:r w:rsidR="00C925FA" w:rsidRPr="002E5877">
        <w:rPr>
          <w:sz w:val="28"/>
          <w:szCs w:val="28"/>
        </w:rPr>
        <w:t xml:space="preserve">  </w:t>
      </w:r>
      <w:r w:rsidR="00DD3480" w:rsidRPr="002E5877">
        <w:rPr>
          <w:sz w:val="28"/>
          <w:szCs w:val="28"/>
        </w:rPr>
        <w:t>62963</w:t>
      </w:r>
      <w:r w:rsidR="00072DB2" w:rsidRPr="002E5877">
        <w:rPr>
          <w:sz w:val="28"/>
          <w:szCs w:val="28"/>
        </w:rPr>
        <w:t xml:space="preserve"> </w:t>
      </w:r>
      <w:r w:rsidRPr="002E5877">
        <w:rPr>
          <w:sz w:val="28"/>
          <w:szCs w:val="28"/>
        </w:rPr>
        <w:t xml:space="preserve"> </w:t>
      </w:r>
      <w:r w:rsidR="00C925FA" w:rsidRPr="002E5877">
        <w:rPr>
          <w:sz w:val="28"/>
          <w:szCs w:val="28"/>
        </w:rPr>
        <w:t xml:space="preserve">  государственных и  муниципальных  услуг федеральны</w:t>
      </w:r>
      <w:r w:rsidR="00072DB2" w:rsidRPr="002E5877">
        <w:rPr>
          <w:sz w:val="28"/>
          <w:szCs w:val="28"/>
        </w:rPr>
        <w:t>х</w:t>
      </w:r>
      <w:r w:rsidR="00C925FA" w:rsidRPr="002E5877">
        <w:rPr>
          <w:sz w:val="28"/>
          <w:szCs w:val="28"/>
        </w:rPr>
        <w:t xml:space="preserve">  орган</w:t>
      </w:r>
      <w:r w:rsidR="00072DB2" w:rsidRPr="002E5877">
        <w:rPr>
          <w:sz w:val="28"/>
          <w:szCs w:val="28"/>
        </w:rPr>
        <w:t>ов</w:t>
      </w:r>
      <w:r w:rsidR="00C925FA" w:rsidRPr="002E5877">
        <w:rPr>
          <w:sz w:val="28"/>
          <w:szCs w:val="28"/>
        </w:rPr>
        <w:t xml:space="preserve"> государственной  власти, исполнительны</w:t>
      </w:r>
      <w:r w:rsidR="009249B8" w:rsidRPr="002E5877">
        <w:rPr>
          <w:sz w:val="28"/>
          <w:szCs w:val="28"/>
        </w:rPr>
        <w:t>х</w:t>
      </w:r>
      <w:r w:rsidR="00C925FA" w:rsidRPr="002E5877">
        <w:rPr>
          <w:sz w:val="28"/>
          <w:szCs w:val="28"/>
        </w:rPr>
        <w:t xml:space="preserve"> орган</w:t>
      </w:r>
      <w:r w:rsidR="009249B8" w:rsidRPr="002E5877">
        <w:rPr>
          <w:sz w:val="28"/>
          <w:szCs w:val="28"/>
        </w:rPr>
        <w:t>ов</w:t>
      </w:r>
      <w:r w:rsidR="00C925FA" w:rsidRPr="002E5877">
        <w:rPr>
          <w:sz w:val="28"/>
          <w:szCs w:val="28"/>
        </w:rPr>
        <w:t xml:space="preserve">  государственной  власти, орган</w:t>
      </w:r>
      <w:r w:rsidR="009249B8" w:rsidRPr="002E5877">
        <w:rPr>
          <w:sz w:val="28"/>
          <w:szCs w:val="28"/>
        </w:rPr>
        <w:t>ов</w:t>
      </w:r>
      <w:r w:rsidR="00C925FA" w:rsidRPr="002E5877">
        <w:rPr>
          <w:sz w:val="28"/>
          <w:szCs w:val="28"/>
        </w:rPr>
        <w:t xml:space="preserve">  местного  самоуправления, специалистами  филиала  АУ  «МФ</w:t>
      </w:r>
      <w:r w:rsidR="00072DB2" w:rsidRPr="002E5877">
        <w:rPr>
          <w:sz w:val="28"/>
          <w:szCs w:val="28"/>
        </w:rPr>
        <w:t>Ц»</w:t>
      </w:r>
      <w:r w:rsidR="00C925FA" w:rsidRPr="002E5877">
        <w:rPr>
          <w:sz w:val="28"/>
          <w:szCs w:val="28"/>
        </w:rPr>
        <w:t>.</w:t>
      </w:r>
      <w:r w:rsidR="00B83A6E" w:rsidRPr="002E5877">
        <w:rPr>
          <w:sz w:val="28"/>
          <w:szCs w:val="28"/>
        </w:rPr>
        <w:t xml:space="preserve"> </w:t>
      </w:r>
      <w:r w:rsidR="00C925FA" w:rsidRPr="002E5877">
        <w:rPr>
          <w:sz w:val="28"/>
          <w:szCs w:val="28"/>
        </w:rPr>
        <w:t>П</w:t>
      </w:r>
      <w:r w:rsidR="00A93323" w:rsidRPr="002E5877">
        <w:rPr>
          <w:sz w:val="28"/>
          <w:szCs w:val="28"/>
        </w:rPr>
        <w:t>еречень муниципальных услуг</w:t>
      </w:r>
      <w:r w:rsidR="00C925FA" w:rsidRPr="002E5877">
        <w:rPr>
          <w:sz w:val="28"/>
          <w:szCs w:val="28"/>
        </w:rPr>
        <w:t>,  оказываемых</w:t>
      </w:r>
      <w:r w:rsidR="00A93323" w:rsidRPr="002E5877">
        <w:rPr>
          <w:sz w:val="28"/>
          <w:szCs w:val="28"/>
        </w:rPr>
        <w:t xml:space="preserve"> администрацией</w:t>
      </w:r>
      <w:r w:rsidR="00C925FA" w:rsidRPr="002E5877">
        <w:rPr>
          <w:sz w:val="28"/>
          <w:szCs w:val="28"/>
        </w:rPr>
        <w:t xml:space="preserve"> Бутурлиновского</w:t>
      </w:r>
      <w:r w:rsidR="00A93323" w:rsidRPr="002E5877">
        <w:rPr>
          <w:sz w:val="28"/>
          <w:szCs w:val="28"/>
        </w:rPr>
        <w:t xml:space="preserve"> района</w:t>
      </w:r>
      <w:r w:rsidR="00C925FA" w:rsidRPr="002E5877">
        <w:rPr>
          <w:sz w:val="28"/>
          <w:szCs w:val="28"/>
        </w:rPr>
        <w:t>,  включает</w:t>
      </w:r>
      <w:r w:rsidR="00A93323" w:rsidRPr="002E5877">
        <w:rPr>
          <w:sz w:val="28"/>
          <w:szCs w:val="28"/>
        </w:rPr>
        <w:t xml:space="preserve"> </w:t>
      </w:r>
      <w:r w:rsidR="004943AD" w:rsidRPr="002E5877">
        <w:rPr>
          <w:sz w:val="28"/>
          <w:szCs w:val="28"/>
        </w:rPr>
        <w:t>27</w:t>
      </w:r>
      <w:r w:rsidR="00A93323" w:rsidRPr="002E5877">
        <w:rPr>
          <w:sz w:val="28"/>
          <w:szCs w:val="28"/>
        </w:rPr>
        <w:t xml:space="preserve"> </w:t>
      </w:r>
      <w:r w:rsidR="004943AD" w:rsidRPr="002E5877">
        <w:rPr>
          <w:sz w:val="28"/>
          <w:szCs w:val="28"/>
        </w:rPr>
        <w:t>единиц</w:t>
      </w:r>
      <w:r w:rsidR="00A93323" w:rsidRPr="002E5877">
        <w:rPr>
          <w:sz w:val="28"/>
          <w:szCs w:val="28"/>
        </w:rPr>
        <w:t>.</w:t>
      </w:r>
      <w:r w:rsidR="00B83A6E" w:rsidRPr="00DD3480">
        <w:rPr>
          <w:sz w:val="28"/>
          <w:szCs w:val="28"/>
        </w:rPr>
        <w:t xml:space="preserve"> </w:t>
      </w:r>
    </w:p>
    <w:p w:rsidR="008C5FD8" w:rsidRPr="002001F9" w:rsidRDefault="008C5FD8" w:rsidP="00C96C75">
      <w:pPr>
        <w:spacing w:line="360" w:lineRule="auto"/>
        <w:ind w:firstLine="708"/>
        <w:jc w:val="center"/>
        <w:rPr>
          <w:sz w:val="28"/>
          <w:szCs w:val="28"/>
        </w:rPr>
      </w:pPr>
      <w:r w:rsidRPr="002001F9">
        <w:rPr>
          <w:sz w:val="28"/>
          <w:szCs w:val="28"/>
        </w:rPr>
        <w:t>*****</w:t>
      </w:r>
    </w:p>
    <w:p w:rsidR="006431D4" w:rsidRPr="002001F9" w:rsidRDefault="006431D4" w:rsidP="006431D4">
      <w:pPr>
        <w:spacing w:line="360" w:lineRule="auto"/>
        <w:ind w:firstLine="709"/>
        <w:jc w:val="both"/>
        <w:rPr>
          <w:sz w:val="28"/>
          <w:szCs w:val="28"/>
        </w:rPr>
      </w:pPr>
      <w:r w:rsidRPr="002001F9">
        <w:rPr>
          <w:sz w:val="28"/>
          <w:szCs w:val="28"/>
        </w:rPr>
        <w:t>Основной задачей при работе с</w:t>
      </w:r>
      <w:r w:rsidRPr="002001F9">
        <w:rPr>
          <w:sz w:val="28"/>
          <w:szCs w:val="28"/>
          <w:lang w:val="en-US"/>
        </w:rPr>
        <w:t> </w:t>
      </w:r>
      <w:r w:rsidRPr="002001F9">
        <w:rPr>
          <w:sz w:val="28"/>
          <w:szCs w:val="28"/>
        </w:rPr>
        <w:t>гражданами является принятие мер по предупреждению и разрешению поднимаемых в обращениях граждан проблем. В течение 201</w:t>
      </w:r>
      <w:r w:rsidR="002F6562">
        <w:rPr>
          <w:sz w:val="28"/>
          <w:szCs w:val="28"/>
        </w:rPr>
        <w:t>7</w:t>
      </w:r>
      <w:r w:rsidRPr="002001F9">
        <w:rPr>
          <w:sz w:val="28"/>
          <w:szCs w:val="28"/>
        </w:rPr>
        <w:t xml:space="preserve"> года регулярно осуществлялись выезды главы администрации района и</w:t>
      </w:r>
      <w:r w:rsidRPr="002001F9">
        <w:rPr>
          <w:sz w:val="28"/>
          <w:szCs w:val="28"/>
          <w:lang w:val="en-US"/>
        </w:rPr>
        <w:t> </w:t>
      </w:r>
      <w:r w:rsidRPr="002001F9">
        <w:rPr>
          <w:sz w:val="28"/>
          <w:szCs w:val="28"/>
        </w:rPr>
        <w:t>специалистов администрации в сельские поселения для встреч с населением с целью выяснения проблемных вопросов и рассмотрения обращений граждан.</w:t>
      </w:r>
    </w:p>
    <w:p w:rsidR="002A0774" w:rsidRDefault="002A0774" w:rsidP="002A0774">
      <w:pPr>
        <w:spacing w:line="360" w:lineRule="auto"/>
        <w:jc w:val="both"/>
        <w:rPr>
          <w:sz w:val="28"/>
          <w:szCs w:val="28"/>
        </w:rPr>
      </w:pPr>
      <w:r w:rsidRPr="002E5877">
        <w:rPr>
          <w:sz w:val="28"/>
          <w:szCs w:val="28"/>
        </w:rPr>
        <w:lastRenderedPageBreak/>
        <w:t xml:space="preserve">Удовлетворенность населения деятельностью органов местного самоуправления района </w:t>
      </w:r>
      <w:r w:rsidR="00AD715D" w:rsidRPr="002E5877">
        <w:rPr>
          <w:sz w:val="28"/>
          <w:szCs w:val="28"/>
        </w:rPr>
        <w:t>в 201</w:t>
      </w:r>
      <w:r w:rsidR="00553C9C" w:rsidRPr="002E5877">
        <w:rPr>
          <w:sz w:val="28"/>
          <w:szCs w:val="28"/>
        </w:rPr>
        <w:t>7</w:t>
      </w:r>
      <w:r w:rsidR="00B6759F" w:rsidRPr="002E5877">
        <w:rPr>
          <w:sz w:val="28"/>
          <w:szCs w:val="28"/>
        </w:rPr>
        <w:t xml:space="preserve"> </w:t>
      </w:r>
      <w:r w:rsidR="00AD715D" w:rsidRPr="002E5877">
        <w:rPr>
          <w:sz w:val="28"/>
          <w:szCs w:val="28"/>
        </w:rPr>
        <w:t xml:space="preserve">г. составила почти </w:t>
      </w:r>
      <w:r w:rsidR="00553C9C" w:rsidRPr="002E5877">
        <w:rPr>
          <w:sz w:val="28"/>
          <w:szCs w:val="28"/>
        </w:rPr>
        <w:t>7</w:t>
      </w:r>
      <w:r w:rsidR="002E5877" w:rsidRPr="002E5877">
        <w:rPr>
          <w:sz w:val="28"/>
          <w:szCs w:val="28"/>
        </w:rPr>
        <w:t>1,5</w:t>
      </w:r>
      <w:r w:rsidRPr="002E5877">
        <w:rPr>
          <w:sz w:val="28"/>
          <w:szCs w:val="28"/>
        </w:rPr>
        <w:t xml:space="preserve"> %</w:t>
      </w:r>
      <w:r w:rsidR="00416F86" w:rsidRPr="002E5877">
        <w:rPr>
          <w:sz w:val="28"/>
          <w:szCs w:val="28"/>
        </w:rPr>
        <w:t>.</w:t>
      </w:r>
    </w:p>
    <w:p w:rsidR="00A00DE6" w:rsidRPr="00CE52D1" w:rsidRDefault="00A00DE6" w:rsidP="002A0774">
      <w:pPr>
        <w:spacing w:line="360" w:lineRule="auto"/>
        <w:jc w:val="both"/>
        <w:rPr>
          <w:sz w:val="28"/>
          <w:szCs w:val="28"/>
        </w:rPr>
      </w:pPr>
    </w:p>
    <w:p w:rsidR="00710239" w:rsidRPr="00506FC4" w:rsidRDefault="00710239" w:rsidP="00CC0159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8"/>
          <w:szCs w:val="28"/>
        </w:rPr>
      </w:pPr>
    </w:p>
    <w:p w:rsidR="00CC0159" w:rsidRDefault="00CC0159" w:rsidP="00CC0159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  <w:r w:rsidRPr="00293B88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I</w:t>
      </w:r>
      <w:r w:rsidRPr="00293B88">
        <w:rPr>
          <w:rFonts w:ascii="Tahoma" w:hAnsi="Tahoma" w:cs="Tahoma"/>
          <w:b/>
          <w:bCs/>
          <w:color w:val="4F6228"/>
          <w:sz w:val="28"/>
          <w:szCs w:val="28"/>
        </w:rPr>
        <w:t>Х. Энергосбережение и повышение энергетической эффективности</w:t>
      </w:r>
    </w:p>
    <w:p w:rsidR="00293B88" w:rsidRPr="00293B88" w:rsidRDefault="00293B88" w:rsidP="00CC0159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</w:p>
    <w:p w:rsidR="00CC0159" w:rsidRPr="007B0FE3" w:rsidRDefault="00CC0159" w:rsidP="00CC0159">
      <w:pPr>
        <w:spacing w:line="360" w:lineRule="auto"/>
        <w:jc w:val="both"/>
        <w:rPr>
          <w:sz w:val="28"/>
          <w:szCs w:val="28"/>
        </w:rPr>
      </w:pPr>
      <w:r w:rsidRPr="007B0FE3">
        <w:rPr>
          <w:sz w:val="28"/>
          <w:szCs w:val="28"/>
        </w:rPr>
        <w:tab/>
        <w:t xml:space="preserve"> С целью реализации положений Федерального Закона № 261-ФЗ от 23.11.2009 г. «Об энергосбережении и о повышении энергетической эффективности и о внесении изменений в отдельные законодательные акты РФ» в  2017 г. проводилась  работа по  снижению объема потребляемых ресурсов бюджетными учреждениями: воды, природного газа, угля, тепловой и электрической энергии.</w:t>
      </w:r>
    </w:p>
    <w:p w:rsidR="00CC0159" w:rsidRPr="007B0FE3" w:rsidRDefault="00CC0159" w:rsidP="00CC0159">
      <w:pPr>
        <w:spacing w:line="360" w:lineRule="auto"/>
        <w:jc w:val="both"/>
        <w:rPr>
          <w:sz w:val="28"/>
          <w:szCs w:val="28"/>
        </w:rPr>
      </w:pPr>
      <w:r w:rsidRPr="007B0FE3">
        <w:rPr>
          <w:sz w:val="28"/>
          <w:szCs w:val="28"/>
        </w:rPr>
        <w:t xml:space="preserve">           На территории Бутурлиновского муниципального района в течение 201</w:t>
      </w:r>
      <w:r>
        <w:rPr>
          <w:sz w:val="28"/>
          <w:szCs w:val="28"/>
        </w:rPr>
        <w:t>7</w:t>
      </w:r>
      <w:r w:rsidRPr="007B0FE3">
        <w:rPr>
          <w:sz w:val="28"/>
          <w:szCs w:val="28"/>
        </w:rPr>
        <w:t xml:space="preserve"> года проводились мероприятия по повышению энергетической эффективности и сокращению энергетических издержек в бюджетном секторе, а именно:</w:t>
      </w:r>
    </w:p>
    <w:p w:rsidR="00CC0159" w:rsidRPr="007B0FE3" w:rsidRDefault="00CC0159" w:rsidP="00CC0159">
      <w:pPr>
        <w:spacing w:line="360" w:lineRule="auto"/>
        <w:jc w:val="both"/>
        <w:rPr>
          <w:sz w:val="28"/>
          <w:szCs w:val="28"/>
        </w:rPr>
      </w:pPr>
      <w:r w:rsidRPr="007B0FE3">
        <w:rPr>
          <w:sz w:val="28"/>
          <w:szCs w:val="28"/>
        </w:rPr>
        <w:t xml:space="preserve">            - установка современных окон с многокамерными стеклопакетами (МКОУ </w:t>
      </w:r>
      <w:r>
        <w:rPr>
          <w:sz w:val="28"/>
          <w:szCs w:val="28"/>
        </w:rPr>
        <w:t>Пузевская</w:t>
      </w:r>
      <w:r w:rsidRPr="007B0FE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B0FE3">
        <w:rPr>
          <w:sz w:val="28"/>
          <w:szCs w:val="28"/>
        </w:rPr>
        <w:t xml:space="preserve">ОШ, МКОУ </w:t>
      </w:r>
      <w:r>
        <w:rPr>
          <w:sz w:val="28"/>
          <w:szCs w:val="28"/>
        </w:rPr>
        <w:t>Великоархангельская</w:t>
      </w:r>
      <w:r w:rsidRPr="007B0FE3">
        <w:rPr>
          <w:sz w:val="28"/>
          <w:szCs w:val="28"/>
        </w:rPr>
        <w:t xml:space="preserve">я </w:t>
      </w:r>
      <w:r>
        <w:rPr>
          <w:sz w:val="28"/>
          <w:szCs w:val="28"/>
        </w:rPr>
        <w:t>С</w:t>
      </w:r>
      <w:r w:rsidRPr="007B0FE3">
        <w:rPr>
          <w:sz w:val="28"/>
          <w:szCs w:val="28"/>
        </w:rPr>
        <w:t xml:space="preserve">ОШ, МКОУ </w:t>
      </w:r>
      <w:r>
        <w:rPr>
          <w:sz w:val="28"/>
          <w:szCs w:val="28"/>
        </w:rPr>
        <w:t>Нижнекисляйская СОШ</w:t>
      </w:r>
      <w:r w:rsidRPr="007B0FE3">
        <w:rPr>
          <w:sz w:val="28"/>
          <w:szCs w:val="28"/>
        </w:rPr>
        <w:t>, МКОУ Великоархангельская СОШ</w:t>
      </w:r>
      <w:r>
        <w:rPr>
          <w:sz w:val="28"/>
          <w:szCs w:val="28"/>
        </w:rPr>
        <w:t>, МКДОУ Бутурлиновский детский сад №4</w:t>
      </w:r>
      <w:r w:rsidRPr="007B0FE3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7B0FE3">
        <w:rPr>
          <w:sz w:val="28"/>
          <w:szCs w:val="28"/>
        </w:rPr>
        <w:t xml:space="preserve">3 шт; </w:t>
      </w:r>
    </w:p>
    <w:p w:rsidR="00CC0159" w:rsidRPr="007B0FE3" w:rsidRDefault="00CC0159" w:rsidP="00CC0159">
      <w:pPr>
        <w:spacing w:line="360" w:lineRule="auto"/>
        <w:ind w:firstLine="708"/>
        <w:jc w:val="both"/>
        <w:rPr>
          <w:sz w:val="28"/>
          <w:szCs w:val="28"/>
        </w:rPr>
      </w:pPr>
      <w:r w:rsidRPr="007B0FE3">
        <w:rPr>
          <w:sz w:val="28"/>
          <w:szCs w:val="28"/>
        </w:rPr>
        <w:t xml:space="preserve">   - замена ламп накаливания и светильников в бюджетных учреждениях – </w:t>
      </w:r>
      <w:r>
        <w:rPr>
          <w:sz w:val="28"/>
          <w:szCs w:val="28"/>
        </w:rPr>
        <w:t>982</w:t>
      </w:r>
      <w:r w:rsidRPr="007B0FE3">
        <w:rPr>
          <w:sz w:val="28"/>
          <w:szCs w:val="28"/>
        </w:rPr>
        <w:t>.</w:t>
      </w:r>
    </w:p>
    <w:p w:rsidR="00CC0159" w:rsidRPr="00506FC4" w:rsidRDefault="00CC0159" w:rsidP="00CC0159">
      <w:pPr>
        <w:spacing w:line="360" w:lineRule="auto"/>
        <w:ind w:firstLine="708"/>
        <w:jc w:val="both"/>
        <w:rPr>
          <w:sz w:val="28"/>
          <w:szCs w:val="28"/>
        </w:rPr>
      </w:pPr>
      <w:r w:rsidRPr="007B0FE3">
        <w:rPr>
          <w:sz w:val="28"/>
          <w:szCs w:val="28"/>
        </w:rPr>
        <w:t>Основная проблема в области энергосбережения – отсутствие средств для внедрения ресурсосберегающих технологий в жилищно-коммунальном хозяйстве.</w:t>
      </w:r>
    </w:p>
    <w:p w:rsidR="00293B88" w:rsidRDefault="00293B88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32"/>
        </w:rPr>
      </w:pPr>
    </w:p>
    <w:p w:rsidR="00293B88" w:rsidRDefault="00293B88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32"/>
        </w:rPr>
      </w:pPr>
    </w:p>
    <w:p w:rsidR="00293B88" w:rsidRDefault="00293B88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32"/>
        </w:rPr>
      </w:pPr>
    </w:p>
    <w:p w:rsidR="00293B88" w:rsidRDefault="00293B88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32"/>
        </w:rPr>
      </w:pPr>
    </w:p>
    <w:p w:rsidR="00293B88" w:rsidRDefault="00293B88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32"/>
        </w:rPr>
      </w:pPr>
    </w:p>
    <w:p w:rsidR="00293B88" w:rsidRDefault="00293B88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32"/>
        </w:rPr>
      </w:pPr>
    </w:p>
    <w:p w:rsidR="00293B88" w:rsidRDefault="00293B88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32"/>
        </w:rPr>
      </w:pPr>
    </w:p>
    <w:p w:rsidR="00293B88" w:rsidRDefault="00293B88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32"/>
        </w:rPr>
      </w:pPr>
    </w:p>
    <w:p w:rsidR="00335D3C" w:rsidRDefault="00335D3C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32"/>
        </w:rPr>
      </w:pPr>
      <w:r w:rsidRPr="00CC0159">
        <w:rPr>
          <w:rFonts w:ascii="Tahoma" w:hAnsi="Tahoma"/>
          <w:b/>
          <w:color w:val="4F6228"/>
          <w:sz w:val="28"/>
          <w:szCs w:val="32"/>
        </w:rPr>
        <w:t>ЗАКЛЮЧЕНИЕ</w:t>
      </w:r>
      <w:r w:rsidRPr="00E0730F">
        <w:rPr>
          <w:rFonts w:ascii="Tahoma" w:hAnsi="Tahoma"/>
          <w:b/>
          <w:color w:val="4F6228"/>
          <w:sz w:val="28"/>
          <w:szCs w:val="32"/>
        </w:rPr>
        <w:t xml:space="preserve">  </w:t>
      </w:r>
    </w:p>
    <w:p w:rsidR="00293B88" w:rsidRPr="00E0730F" w:rsidRDefault="00293B88" w:rsidP="00335D3C">
      <w:pPr>
        <w:spacing w:line="360" w:lineRule="auto"/>
        <w:jc w:val="center"/>
        <w:rPr>
          <w:rFonts w:ascii="Tahoma" w:hAnsi="Tahoma"/>
          <w:b/>
          <w:color w:val="4F6228"/>
          <w:sz w:val="28"/>
          <w:szCs w:val="32"/>
        </w:rPr>
      </w:pPr>
    </w:p>
    <w:p w:rsidR="00441740" w:rsidRPr="00441740" w:rsidRDefault="00441740" w:rsidP="00441740">
      <w:pPr>
        <w:spacing w:line="360" w:lineRule="auto"/>
        <w:ind w:firstLine="709"/>
        <w:jc w:val="both"/>
        <w:rPr>
          <w:sz w:val="28"/>
          <w:szCs w:val="28"/>
        </w:rPr>
      </w:pPr>
      <w:r w:rsidRPr="00441740">
        <w:rPr>
          <w:sz w:val="28"/>
          <w:szCs w:val="28"/>
        </w:rPr>
        <w:t>Минувший год потребовал концентрации сил и чёткого взаимодействия органов местного самоуправления с исполнительными органами правительства Воронежской области с целью получения и освоения субсидий из областного бюджета для софинансирования строительства объектов.</w:t>
      </w:r>
    </w:p>
    <w:p w:rsidR="00441740" w:rsidRDefault="00441740" w:rsidP="00441740">
      <w:pPr>
        <w:spacing w:line="360" w:lineRule="auto"/>
        <w:ind w:firstLine="851"/>
        <w:jc w:val="both"/>
        <w:rPr>
          <w:sz w:val="28"/>
          <w:szCs w:val="28"/>
        </w:rPr>
      </w:pPr>
      <w:r w:rsidRPr="00441740">
        <w:rPr>
          <w:sz w:val="28"/>
          <w:szCs w:val="28"/>
        </w:rPr>
        <w:t>В условиях сложившейся системы оценки эффективности деятельности органов местного самоуправления крайне важен диалог власти и населения. Поэтому работа органов местного самоуправления района строится на принципах гласности, открытости и доступности, что обеспечивает информирование граждан, их участие в решении вопросов местного значения. Кроме того, объективная оценка деятельности органов местного самоуправления со стороны жителей способствует принятию решений и мер по дальнейшему совершенствованию муниципального управления.</w:t>
      </w:r>
    </w:p>
    <w:p w:rsidR="00441740" w:rsidRPr="00441740" w:rsidRDefault="00441740" w:rsidP="00441740">
      <w:pPr>
        <w:spacing w:line="360" w:lineRule="auto"/>
        <w:ind w:firstLine="851"/>
        <w:jc w:val="both"/>
        <w:rPr>
          <w:sz w:val="28"/>
          <w:szCs w:val="28"/>
        </w:rPr>
      </w:pPr>
      <w:r w:rsidRPr="00CC0159">
        <w:rPr>
          <w:sz w:val="28"/>
          <w:szCs w:val="28"/>
        </w:rPr>
        <w:t>Главная задача, которую нам необходимо решить сегодня в рамках реализации 607 Указа Президента – организация достижения наилучших значений показателей, в том числе тех, по которым район сегодня отстаёт от среднеобластных значений</w:t>
      </w:r>
      <w:r w:rsidRPr="00D450FB">
        <w:rPr>
          <w:sz w:val="28"/>
          <w:szCs w:val="28"/>
        </w:rPr>
        <w:t>.</w:t>
      </w:r>
    </w:p>
    <w:p w:rsidR="00D73618" w:rsidRPr="00441740" w:rsidRDefault="00D73618" w:rsidP="0044174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41740">
        <w:rPr>
          <w:sz w:val="28"/>
          <w:szCs w:val="28"/>
        </w:rPr>
        <w:t xml:space="preserve">В дальнейшем предстоят не менее сложные задачи: это сохранение положительной динамики социально-экономического развития; обеспечение реализации мер по сохранению социальной стабильности; выполнение утвержденного бюджета; реализация муниципальных программ; повышение качества жизни населения. </w:t>
      </w:r>
    </w:p>
    <w:p w:rsidR="00D73618" w:rsidRPr="00B75158" w:rsidRDefault="00D73618" w:rsidP="00335D3C">
      <w:pPr>
        <w:spacing w:line="360" w:lineRule="auto"/>
        <w:jc w:val="center"/>
        <w:rPr>
          <w:rFonts w:ascii="Tahoma" w:hAnsi="Tahoma"/>
          <w:b/>
          <w:color w:val="632423"/>
          <w:sz w:val="28"/>
          <w:szCs w:val="32"/>
        </w:rPr>
      </w:pPr>
    </w:p>
    <w:sectPr w:rsidR="00D73618" w:rsidRPr="00B75158" w:rsidSect="007F1CD1">
      <w:headerReference w:type="even" r:id="rId11"/>
      <w:headerReference w:type="default" r:id="rId12"/>
      <w:pgSz w:w="11906" w:h="16838"/>
      <w:pgMar w:top="426" w:right="746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A3" w:rsidRDefault="00E70DA3">
      <w:r>
        <w:separator/>
      </w:r>
    </w:p>
  </w:endnote>
  <w:endnote w:type="continuationSeparator" w:id="1">
    <w:p w:rsidR="00E70DA3" w:rsidRDefault="00E7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A3" w:rsidRDefault="00E70DA3">
      <w:r>
        <w:separator/>
      </w:r>
    </w:p>
  </w:footnote>
  <w:footnote w:type="continuationSeparator" w:id="1">
    <w:p w:rsidR="00E70DA3" w:rsidRDefault="00E7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FB" w:rsidRDefault="008669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6B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BFB" w:rsidRDefault="00576BF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FB" w:rsidRDefault="008669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6B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3B88">
      <w:rPr>
        <w:rStyle w:val="a7"/>
        <w:noProof/>
      </w:rPr>
      <w:t>17</w:t>
    </w:r>
    <w:r>
      <w:rPr>
        <w:rStyle w:val="a7"/>
      </w:rPr>
      <w:fldChar w:fldCharType="end"/>
    </w:r>
  </w:p>
  <w:p w:rsidR="00576BFB" w:rsidRDefault="00576B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6F"/>
    <w:multiLevelType w:val="hybridMultilevel"/>
    <w:tmpl w:val="5A5012D8"/>
    <w:lvl w:ilvl="0" w:tplc="59DCC6DE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324C8"/>
    <w:multiLevelType w:val="hybridMultilevel"/>
    <w:tmpl w:val="B13AAA46"/>
    <w:lvl w:ilvl="0" w:tplc="7F346B5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E84F6C"/>
    <w:multiLevelType w:val="hybridMultilevel"/>
    <w:tmpl w:val="C232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7402"/>
    <w:multiLevelType w:val="hybridMultilevel"/>
    <w:tmpl w:val="3DF44C96"/>
    <w:lvl w:ilvl="0" w:tplc="9BE2C13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013770"/>
    <w:multiLevelType w:val="hybridMultilevel"/>
    <w:tmpl w:val="A328C5FC"/>
    <w:lvl w:ilvl="0" w:tplc="B052A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300916"/>
    <w:multiLevelType w:val="hybridMultilevel"/>
    <w:tmpl w:val="753E638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516B2FB2"/>
    <w:multiLevelType w:val="hybridMultilevel"/>
    <w:tmpl w:val="E80491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51D63A58"/>
    <w:multiLevelType w:val="hybridMultilevel"/>
    <w:tmpl w:val="E59E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523F9"/>
    <w:multiLevelType w:val="hybridMultilevel"/>
    <w:tmpl w:val="7D8E2280"/>
    <w:lvl w:ilvl="0" w:tplc="9F702CA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86C39D2"/>
    <w:multiLevelType w:val="hybridMultilevel"/>
    <w:tmpl w:val="FE3CE922"/>
    <w:lvl w:ilvl="0" w:tplc="A574D2C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A7B91"/>
    <w:multiLevelType w:val="hybridMultilevel"/>
    <w:tmpl w:val="04EAD8AE"/>
    <w:lvl w:ilvl="0" w:tplc="31445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070F1"/>
    <w:multiLevelType w:val="hybridMultilevel"/>
    <w:tmpl w:val="E7C6441C"/>
    <w:lvl w:ilvl="0" w:tplc="31DC36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A16AC4"/>
    <w:multiLevelType w:val="hybridMultilevel"/>
    <w:tmpl w:val="02C0BF74"/>
    <w:lvl w:ilvl="0" w:tplc="24482FB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54"/>
    <w:rsid w:val="00011C50"/>
    <w:rsid w:val="00016243"/>
    <w:rsid w:val="00016301"/>
    <w:rsid w:val="00020C96"/>
    <w:rsid w:val="000220FB"/>
    <w:rsid w:val="00026E34"/>
    <w:rsid w:val="00030EBF"/>
    <w:rsid w:val="000349E4"/>
    <w:rsid w:val="000366AF"/>
    <w:rsid w:val="00036D7E"/>
    <w:rsid w:val="00040C4C"/>
    <w:rsid w:val="000426EB"/>
    <w:rsid w:val="00043559"/>
    <w:rsid w:val="00045AB7"/>
    <w:rsid w:val="00046635"/>
    <w:rsid w:val="000502F3"/>
    <w:rsid w:val="00050734"/>
    <w:rsid w:val="00050E40"/>
    <w:rsid w:val="00053E75"/>
    <w:rsid w:val="00054D9E"/>
    <w:rsid w:val="00060496"/>
    <w:rsid w:val="000607C7"/>
    <w:rsid w:val="00061E74"/>
    <w:rsid w:val="00072C94"/>
    <w:rsid w:val="00072DB2"/>
    <w:rsid w:val="0007388C"/>
    <w:rsid w:val="00074224"/>
    <w:rsid w:val="00076612"/>
    <w:rsid w:val="00076F0A"/>
    <w:rsid w:val="00080722"/>
    <w:rsid w:val="00086DD0"/>
    <w:rsid w:val="000945BB"/>
    <w:rsid w:val="000963C0"/>
    <w:rsid w:val="00096861"/>
    <w:rsid w:val="00097AA1"/>
    <w:rsid w:val="000A290B"/>
    <w:rsid w:val="000A67FB"/>
    <w:rsid w:val="000A6B69"/>
    <w:rsid w:val="000A729A"/>
    <w:rsid w:val="000A7D80"/>
    <w:rsid w:val="000B02AD"/>
    <w:rsid w:val="000B22E1"/>
    <w:rsid w:val="000B323B"/>
    <w:rsid w:val="000B5299"/>
    <w:rsid w:val="000B5340"/>
    <w:rsid w:val="000B6164"/>
    <w:rsid w:val="000C1352"/>
    <w:rsid w:val="000C207D"/>
    <w:rsid w:val="000C4125"/>
    <w:rsid w:val="000C4BEB"/>
    <w:rsid w:val="000C6869"/>
    <w:rsid w:val="000D06B3"/>
    <w:rsid w:val="000D2C98"/>
    <w:rsid w:val="000E15A8"/>
    <w:rsid w:val="000E5119"/>
    <w:rsid w:val="000E5A35"/>
    <w:rsid w:val="000F0C6E"/>
    <w:rsid w:val="000F73C9"/>
    <w:rsid w:val="00104544"/>
    <w:rsid w:val="00104F28"/>
    <w:rsid w:val="001070E8"/>
    <w:rsid w:val="00111B40"/>
    <w:rsid w:val="0011728B"/>
    <w:rsid w:val="00117492"/>
    <w:rsid w:val="001216E3"/>
    <w:rsid w:val="001234AA"/>
    <w:rsid w:val="001241E3"/>
    <w:rsid w:val="001259F9"/>
    <w:rsid w:val="00127F97"/>
    <w:rsid w:val="001304A2"/>
    <w:rsid w:val="001305FA"/>
    <w:rsid w:val="0013491F"/>
    <w:rsid w:val="00136619"/>
    <w:rsid w:val="001373F4"/>
    <w:rsid w:val="001413B5"/>
    <w:rsid w:val="001427C4"/>
    <w:rsid w:val="001434BC"/>
    <w:rsid w:val="00145171"/>
    <w:rsid w:val="00153558"/>
    <w:rsid w:val="00154209"/>
    <w:rsid w:val="00156BF9"/>
    <w:rsid w:val="00156C12"/>
    <w:rsid w:val="00170EB8"/>
    <w:rsid w:val="00180AFD"/>
    <w:rsid w:val="0018379D"/>
    <w:rsid w:val="00183C76"/>
    <w:rsid w:val="00183E71"/>
    <w:rsid w:val="0018435F"/>
    <w:rsid w:val="001872DA"/>
    <w:rsid w:val="001905D6"/>
    <w:rsid w:val="0019101B"/>
    <w:rsid w:val="00193D29"/>
    <w:rsid w:val="001A01B6"/>
    <w:rsid w:val="001A52D8"/>
    <w:rsid w:val="001B0EA5"/>
    <w:rsid w:val="001B5941"/>
    <w:rsid w:val="001C778A"/>
    <w:rsid w:val="001D0C66"/>
    <w:rsid w:val="001D2B84"/>
    <w:rsid w:val="001D3F20"/>
    <w:rsid w:val="001D5717"/>
    <w:rsid w:val="001D74EF"/>
    <w:rsid w:val="001E06A4"/>
    <w:rsid w:val="001E5FB8"/>
    <w:rsid w:val="001F33AA"/>
    <w:rsid w:val="001F3824"/>
    <w:rsid w:val="001F4209"/>
    <w:rsid w:val="001F6350"/>
    <w:rsid w:val="001F6F80"/>
    <w:rsid w:val="002001F9"/>
    <w:rsid w:val="00205500"/>
    <w:rsid w:val="00213E74"/>
    <w:rsid w:val="00214FD4"/>
    <w:rsid w:val="00216EF0"/>
    <w:rsid w:val="00223A90"/>
    <w:rsid w:val="00226205"/>
    <w:rsid w:val="002373CD"/>
    <w:rsid w:val="002401FC"/>
    <w:rsid w:val="0024292A"/>
    <w:rsid w:val="0025188D"/>
    <w:rsid w:val="00251CA0"/>
    <w:rsid w:val="002526FE"/>
    <w:rsid w:val="00253206"/>
    <w:rsid w:val="002616FE"/>
    <w:rsid w:val="0026293C"/>
    <w:rsid w:val="00263024"/>
    <w:rsid w:val="002656E2"/>
    <w:rsid w:val="002666C5"/>
    <w:rsid w:val="002673CD"/>
    <w:rsid w:val="0027712D"/>
    <w:rsid w:val="00281245"/>
    <w:rsid w:val="002818FE"/>
    <w:rsid w:val="00283579"/>
    <w:rsid w:val="00286D0C"/>
    <w:rsid w:val="00291ECE"/>
    <w:rsid w:val="00291FC4"/>
    <w:rsid w:val="00292EDC"/>
    <w:rsid w:val="002930F0"/>
    <w:rsid w:val="0029337C"/>
    <w:rsid w:val="00293B88"/>
    <w:rsid w:val="002A0774"/>
    <w:rsid w:val="002A13EB"/>
    <w:rsid w:val="002A3355"/>
    <w:rsid w:val="002A4C4D"/>
    <w:rsid w:val="002B243E"/>
    <w:rsid w:val="002B2A89"/>
    <w:rsid w:val="002B3331"/>
    <w:rsid w:val="002B73C7"/>
    <w:rsid w:val="002B7682"/>
    <w:rsid w:val="002C44B6"/>
    <w:rsid w:val="002C51CB"/>
    <w:rsid w:val="002C55B7"/>
    <w:rsid w:val="002D2805"/>
    <w:rsid w:val="002D49F1"/>
    <w:rsid w:val="002D6209"/>
    <w:rsid w:val="002E0F6B"/>
    <w:rsid w:val="002E52EA"/>
    <w:rsid w:val="002E5877"/>
    <w:rsid w:val="002E60B0"/>
    <w:rsid w:val="002E71E9"/>
    <w:rsid w:val="002F2758"/>
    <w:rsid w:val="002F3385"/>
    <w:rsid w:val="002F60A3"/>
    <w:rsid w:val="002F6562"/>
    <w:rsid w:val="002F74A0"/>
    <w:rsid w:val="002F77E8"/>
    <w:rsid w:val="003057C9"/>
    <w:rsid w:val="00305DA1"/>
    <w:rsid w:val="00306E73"/>
    <w:rsid w:val="00307F0E"/>
    <w:rsid w:val="003229C2"/>
    <w:rsid w:val="00322C47"/>
    <w:rsid w:val="0032409C"/>
    <w:rsid w:val="00325F58"/>
    <w:rsid w:val="00326615"/>
    <w:rsid w:val="00327789"/>
    <w:rsid w:val="00332279"/>
    <w:rsid w:val="00335D3C"/>
    <w:rsid w:val="00340815"/>
    <w:rsid w:val="00340E12"/>
    <w:rsid w:val="0034202F"/>
    <w:rsid w:val="00343709"/>
    <w:rsid w:val="00344930"/>
    <w:rsid w:val="003471C2"/>
    <w:rsid w:val="003471CF"/>
    <w:rsid w:val="00351508"/>
    <w:rsid w:val="00354D04"/>
    <w:rsid w:val="0035584B"/>
    <w:rsid w:val="00355DBB"/>
    <w:rsid w:val="003563A5"/>
    <w:rsid w:val="00360531"/>
    <w:rsid w:val="0036109F"/>
    <w:rsid w:val="0036378A"/>
    <w:rsid w:val="00365D67"/>
    <w:rsid w:val="00366C91"/>
    <w:rsid w:val="003670D2"/>
    <w:rsid w:val="00371AFE"/>
    <w:rsid w:val="00376977"/>
    <w:rsid w:val="00380E82"/>
    <w:rsid w:val="00391AEB"/>
    <w:rsid w:val="0039277F"/>
    <w:rsid w:val="00394D59"/>
    <w:rsid w:val="00395442"/>
    <w:rsid w:val="00396C7E"/>
    <w:rsid w:val="00396CB6"/>
    <w:rsid w:val="00396CC4"/>
    <w:rsid w:val="003A247D"/>
    <w:rsid w:val="003A4351"/>
    <w:rsid w:val="003A56D5"/>
    <w:rsid w:val="003A6041"/>
    <w:rsid w:val="003A7B87"/>
    <w:rsid w:val="003B0B13"/>
    <w:rsid w:val="003B5982"/>
    <w:rsid w:val="003B7C0B"/>
    <w:rsid w:val="003C2A6F"/>
    <w:rsid w:val="003C31EB"/>
    <w:rsid w:val="003D34BD"/>
    <w:rsid w:val="003D3E49"/>
    <w:rsid w:val="003D7725"/>
    <w:rsid w:val="003E03A4"/>
    <w:rsid w:val="003E04A9"/>
    <w:rsid w:val="003E1920"/>
    <w:rsid w:val="003E2888"/>
    <w:rsid w:val="003E5DF5"/>
    <w:rsid w:val="003E625C"/>
    <w:rsid w:val="003E7014"/>
    <w:rsid w:val="003E755A"/>
    <w:rsid w:val="003F3475"/>
    <w:rsid w:val="003F5D5D"/>
    <w:rsid w:val="003F66C9"/>
    <w:rsid w:val="00400247"/>
    <w:rsid w:val="00401593"/>
    <w:rsid w:val="00403C3C"/>
    <w:rsid w:val="004041D0"/>
    <w:rsid w:val="00405C38"/>
    <w:rsid w:val="0040681F"/>
    <w:rsid w:val="004115FA"/>
    <w:rsid w:val="004164B9"/>
    <w:rsid w:val="004164F8"/>
    <w:rsid w:val="00416F86"/>
    <w:rsid w:val="00421345"/>
    <w:rsid w:val="004222DC"/>
    <w:rsid w:val="00422ADA"/>
    <w:rsid w:val="00423872"/>
    <w:rsid w:val="00424033"/>
    <w:rsid w:val="0042687B"/>
    <w:rsid w:val="0043273A"/>
    <w:rsid w:val="004340C9"/>
    <w:rsid w:val="00435F66"/>
    <w:rsid w:val="00441740"/>
    <w:rsid w:val="00442970"/>
    <w:rsid w:val="00452047"/>
    <w:rsid w:val="0045384D"/>
    <w:rsid w:val="00457654"/>
    <w:rsid w:val="004701C0"/>
    <w:rsid w:val="004721BD"/>
    <w:rsid w:val="00472AA6"/>
    <w:rsid w:val="004753EA"/>
    <w:rsid w:val="004824CD"/>
    <w:rsid w:val="00483B43"/>
    <w:rsid w:val="00484739"/>
    <w:rsid w:val="00484B88"/>
    <w:rsid w:val="00491D50"/>
    <w:rsid w:val="00492912"/>
    <w:rsid w:val="004943AD"/>
    <w:rsid w:val="004945C5"/>
    <w:rsid w:val="00495000"/>
    <w:rsid w:val="004953A0"/>
    <w:rsid w:val="00496261"/>
    <w:rsid w:val="004A0BCF"/>
    <w:rsid w:val="004A2D9C"/>
    <w:rsid w:val="004A3D41"/>
    <w:rsid w:val="004A5020"/>
    <w:rsid w:val="004B285B"/>
    <w:rsid w:val="004B2A52"/>
    <w:rsid w:val="004B4D78"/>
    <w:rsid w:val="004B655E"/>
    <w:rsid w:val="004C2DF0"/>
    <w:rsid w:val="004C3942"/>
    <w:rsid w:val="004C3955"/>
    <w:rsid w:val="004C4256"/>
    <w:rsid w:val="004C6DDF"/>
    <w:rsid w:val="004D048D"/>
    <w:rsid w:val="004D1040"/>
    <w:rsid w:val="004D4238"/>
    <w:rsid w:val="004D6DC0"/>
    <w:rsid w:val="004D74B8"/>
    <w:rsid w:val="004E2AE3"/>
    <w:rsid w:val="004E4C2F"/>
    <w:rsid w:val="004E5B7F"/>
    <w:rsid w:val="004F2E89"/>
    <w:rsid w:val="004F45E6"/>
    <w:rsid w:val="004F47FA"/>
    <w:rsid w:val="004F7F04"/>
    <w:rsid w:val="005029DE"/>
    <w:rsid w:val="00504197"/>
    <w:rsid w:val="005153E9"/>
    <w:rsid w:val="00516541"/>
    <w:rsid w:val="005168B1"/>
    <w:rsid w:val="00516F20"/>
    <w:rsid w:val="0051759B"/>
    <w:rsid w:val="00525D01"/>
    <w:rsid w:val="00536381"/>
    <w:rsid w:val="00536C74"/>
    <w:rsid w:val="005375EF"/>
    <w:rsid w:val="00537E8F"/>
    <w:rsid w:val="00541D9E"/>
    <w:rsid w:val="00542AFA"/>
    <w:rsid w:val="00553AFE"/>
    <w:rsid w:val="00553C9C"/>
    <w:rsid w:val="005552E4"/>
    <w:rsid w:val="00555891"/>
    <w:rsid w:val="00557CB9"/>
    <w:rsid w:val="00562518"/>
    <w:rsid w:val="00562523"/>
    <w:rsid w:val="0057053A"/>
    <w:rsid w:val="00572699"/>
    <w:rsid w:val="00575374"/>
    <w:rsid w:val="00576BFB"/>
    <w:rsid w:val="00576C47"/>
    <w:rsid w:val="00577E1B"/>
    <w:rsid w:val="00581652"/>
    <w:rsid w:val="005844CB"/>
    <w:rsid w:val="0059204E"/>
    <w:rsid w:val="00595F89"/>
    <w:rsid w:val="005A3AD8"/>
    <w:rsid w:val="005B1619"/>
    <w:rsid w:val="005B27F1"/>
    <w:rsid w:val="005B4660"/>
    <w:rsid w:val="005B4E7B"/>
    <w:rsid w:val="005C38FA"/>
    <w:rsid w:val="005D1063"/>
    <w:rsid w:val="005D2CB5"/>
    <w:rsid w:val="005D422B"/>
    <w:rsid w:val="005D606E"/>
    <w:rsid w:val="005E6734"/>
    <w:rsid w:val="006051DF"/>
    <w:rsid w:val="00605EC5"/>
    <w:rsid w:val="00613152"/>
    <w:rsid w:val="00615F1B"/>
    <w:rsid w:val="0061612C"/>
    <w:rsid w:val="00621B7A"/>
    <w:rsid w:val="00622220"/>
    <w:rsid w:val="00622BD3"/>
    <w:rsid w:val="00622D4D"/>
    <w:rsid w:val="00622D99"/>
    <w:rsid w:val="0062357C"/>
    <w:rsid w:val="0062368F"/>
    <w:rsid w:val="006255C9"/>
    <w:rsid w:val="00626134"/>
    <w:rsid w:val="006306C0"/>
    <w:rsid w:val="00633539"/>
    <w:rsid w:val="00633F50"/>
    <w:rsid w:val="0063434C"/>
    <w:rsid w:val="00637E6D"/>
    <w:rsid w:val="006431D4"/>
    <w:rsid w:val="006438F8"/>
    <w:rsid w:val="006449D0"/>
    <w:rsid w:val="00650788"/>
    <w:rsid w:val="006545C9"/>
    <w:rsid w:val="00654AEB"/>
    <w:rsid w:val="006618AB"/>
    <w:rsid w:val="00665BEC"/>
    <w:rsid w:val="00665E71"/>
    <w:rsid w:val="0066732E"/>
    <w:rsid w:val="00672388"/>
    <w:rsid w:val="00674F1D"/>
    <w:rsid w:val="00681572"/>
    <w:rsid w:val="00681F14"/>
    <w:rsid w:val="006862EB"/>
    <w:rsid w:val="0069258B"/>
    <w:rsid w:val="0069368F"/>
    <w:rsid w:val="006A09A0"/>
    <w:rsid w:val="006A2B55"/>
    <w:rsid w:val="006A6E1E"/>
    <w:rsid w:val="006B1E76"/>
    <w:rsid w:val="006B247A"/>
    <w:rsid w:val="006B3EBC"/>
    <w:rsid w:val="006C0C62"/>
    <w:rsid w:val="006C1422"/>
    <w:rsid w:val="006C433A"/>
    <w:rsid w:val="006C452F"/>
    <w:rsid w:val="006C51CB"/>
    <w:rsid w:val="006C54CC"/>
    <w:rsid w:val="006C54D1"/>
    <w:rsid w:val="006C5A82"/>
    <w:rsid w:val="006C5D23"/>
    <w:rsid w:val="006C7BF0"/>
    <w:rsid w:val="006D043A"/>
    <w:rsid w:val="006D551F"/>
    <w:rsid w:val="006E0F80"/>
    <w:rsid w:val="006E190A"/>
    <w:rsid w:val="006E427B"/>
    <w:rsid w:val="006E793E"/>
    <w:rsid w:val="006F1890"/>
    <w:rsid w:val="006F3E7C"/>
    <w:rsid w:val="00701795"/>
    <w:rsid w:val="00703349"/>
    <w:rsid w:val="00707CCC"/>
    <w:rsid w:val="00710239"/>
    <w:rsid w:val="007105CD"/>
    <w:rsid w:val="00710C4F"/>
    <w:rsid w:val="00710F75"/>
    <w:rsid w:val="00712C05"/>
    <w:rsid w:val="00712D2C"/>
    <w:rsid w:val="007130B2"/>
    <w:rsid w:val="00716AF0"/>
    <w:rsid w:val="0071778B"/>
    <w:rsid w:val="00717CD1"/>
    <w:rsid w:val="00721135"/>
    <w:rsid w:val="00721A33"/>
    <w:rsid w:val="007251D7"/>
    <w:rsid w:val="00730247"/>
    <w:rsid w:val="00730268"/>
    <w:rsid w:val="00732622"/>
    <w:rsid w:val="00732F0F"/>
    <w:rsid w:val="00736727"/>
    <w:rsid w:val="00744ABB"/>
    <w:rsid w:val="00744F4D"/>
    <w:rsid w:val="00746DC2"/>
    <w:rsid w:val="00754838"/>
    <w:rsid w:val="00755BB7"/>
    <w:rsid w:val="00757496"/>
    <w:rsid w:val="00760951"/>
    <w:rsid w:val="007617F4"/>
    <w:rsid w:val="007635BA"/>
    <w:rsid w:val="0076443C"/>
    <w:rsid w:val="0076464A"/>
    <w:rsid w:val="00764967"/>
    <w:rsid w:val="00765FFC"/>
    <w:rsid w:val="00770F1F"/>
    <w:rsid w:val="00772490"/>
    <w:rsid w:val="00773F3E"/>
    <w:rsid w:val="0077425F"/>
    <w:rsid w:val="0077766E"/>
    <w:rsid w:val="00782C0F"/>
    <w:rsid w:val="00782E3E"/>
    <w:rsid w:val="00782EAB"/>
    <w:rsid w:val="00785F2E"/>
    <w:rsid w:val="00786201"/>
    <w:rsid w:val="007876F4"/>
    <w:rsid w:val="00793B03"/>
    <w:rsid w:val="0079435C"/>
    <w:rsid w:val="007958B7"/>
    <w:rsid w:val="0079767A"/>
    <w:rsid w:val="007A1380"/>
    <w:rsid w:val="007A4448"/>
    <w:rsid w:val="007A4FD0"/>
    <w:rsid w:val="007A76B1"/>
    <w:rsid w:val="007B0AD7"/>
    <w:rsid w:val="007B6558"/>
    <w:rsid w:val="007B68EE"/>
    <w:rsid w:val="007C3A48"/>
    <w:rsid w:val="007C4BD9"/>
    <w:rsid w:val="007C6271"/>
    <w:rsid w:val="007D4A17"/>
    <w:rsid w:val="007D6BB0"/>
    <w:rsid w:val="007D7F5C"/>
    <w:rsid w:val="007E065B"/>
    <w:rsid w:val="007E0767"/>
    <w:rsid w:val="007E0840"/>
    <w:rsid w:val="007E40B4"/>
    <w:rsid w:val="007E5CDE"/>
    <w:rsid w:val="007E64EA"/>
    <w:rsid w:val="007E6FC0"/>
    <w:rsid w:val="007F1632"/>
    <w:rsid w:val="007F1CD1"/>
    <w:rsid w:val="007F5BBB"/>
    <w:rsid w:val="007F5BC8"/>
    <w:rsid w:val="007F7174"/>
    <w:rsid w:val="007F725D"/>
    <w:rsid w:val="00800DCF"/>
    <w:rsid w:val="00802A12"/>
    <w:rsid w:val="00803898"/>
    <w:rsid w:val="00805D02"/>
    <w:rsid w:val="00806975"/>
    <w:rsid w:val="00806A22"/>
    <w:rsid w:val="00810695"/>
    <w:rsid w:val="00814E9A"/>
    <w:rsid w:val="00817F2C"/>
    <w:rsid w:val="00822CC6"/>
    <w:rsid w:val="00835D33"/>
    <w:rsid w:val="00840498"/>
    <w:rsid w:val="00840608"/>
    <w:rsid w:val="00840AE4"/>
    <w:rsid w:val="00840F25"/>
    <w:rsid w:val="008419AA"/>
    <w:rsid w:val="00841C50"/>
    <w:rsid w:val="00844810"/>
    <w:rsid w:val="00846FA6"/>
    <w:rsid w:val="00850109"/>
    <w:rsid w:val="00852253"/>
    <w:rsid w:val="0085277C"/>
    <w:rsid w:val="008530C1"/>
    <w:rsid w:val="0085318F"/>
    <w:rsid w:val="008557F8"/>
    <w:rsid w:val="0086239A"/>
    <w:rsid w:val="008638C1"/>
    <w:rsid w:val="00865157"/>
    <w:rsid w:val="0086692C"/>
    <w:rsid w:val="008707D2"/>
    <w:rsid w:val="0087098B"/>
    <w:rsid w:val="00872E20"/>
    <w:rsid w:val="00873042"/>
    <w:rsid w:val="00873DDE"/>
    <w:rsid w:val="0087609B"/>
    <w:rsid w:val="0088088A"/>
    <w:rsid w:val="00881166"/>
    <w:rsid w:val="008825A5"/>
    <w:rsid w:val="00885A71"/>
    <w:rsid w:val="0089062C"/>
    <w:rsid w:val="00891752"/>
    <w:rsid w:val="00892406"/>
    <w:rsid w:val="00896A5A"/>
    <w:rsid w:val="00896CDB"/>
    <w:rsid w:val="008A1BFC"/>
    <w:rsid w:val="008A49FC"/>
    <w:rsid w:val="008A651D"/>
    <w:rsid w:val="008A74DC"/>
    <w:rsid w:val="008B0186"/>
    <w:rsid w:val="008B06D1"/>
    <w:rsid w:val="008B2B66"/>
    <w:rsid w:val="008B2E57"/>
    <w:rsid w:val="008B3A54"/>
    <w:rsid w:val="008B4D77"/>
    <w:rsid w:val="008B6B33"/>
    <w:rsid w:val="008B6E3A"/>
    <w:rsid w:val="008C06C4"/>
    <w:rsid w:val="008C0B2F"/>
    <w:rsid w:val="008C1C39"/>
    <w:rsid w:val="008C210B"/>
    <w:rsid w:val="008C5FD8"/>
    <w:rsid w:val="008C6E7F"/>
    <w:rsid w:val="008C7040"/>
    <w:rsid w:val="008D4915"/>
    <w:rsid w:val="008D73AA"/>
    <w:rsid w:val="008F0153"/>
    <w:rsid w:val="008F50F5"/>
    <w:rsid w:val="008F7971"/>
    <w:rsid w:val="0090067B"/>
    <w:rsid w:val="0090112C"/>
    <w:rsid w:val="00901525"/>
    <w:rsid w:val="00903F4C"/>
    <w:rsid w:val="00905D0D"/>
    <w:rsid w:val="0090716F"/>
    <w:rsid w:val="00907CC5"/>
    <w:rsid w:val="00907EC8"/>
    <w:rsid w:val="00907F9A"/>
    <w:rsid w:val="009138DC"/>
    <w:rsid w:val="00917B63"/>
    <w:rsid w:val="009207A1"/>
    <w:rsid w:val="009249B8"/>
    <w:rsid w:val="00924F7A"/>
    <w:rsid w:val="00925F2B"/>
    <w:rsid w:val="00931A2D"/>
    <w:rsid w:val="0093689D"/>
    <w:rsid w:val="00936E29"/>
    <w:rsid w:val="00941EA0"/>
    <w:rsid w:val="009453B5"/>
    <w:rsid w:val="00952111"/>
    <w:rsid w:val="00952C29"/>
    <w:rsid w:val="00955711"/>
    <w:rsid w:val="00956E50"/>
    <w:rsid w:val="009603F1"/>
    <w:rsid w:val="0096377C"/>
    <w:rsid w:val="009642F3"/>
    <w:rsid w:val="0096448C"/>
    <w:rsid w:val="00966669"/>
    <w:rsid w:val="009678AF"/>
    <w:rsid w:val="00970E8C"/>
    <w:rsid w:val="00972FB7"/>
    <w:rsid w:val="00981C6D"/>
    <w:rsid w:val="00983095"/>
    <w:rsid w:val="0098335E"/>
    <w:rsid w:val="00983ED9"/>
    <w:rsid w:val="00985280"/>
    <w:rsid w:val="00985895"/>
    <w:rsid w:val="00985A7D"/>
    <w:rsid w:val="00987CD5"/>
    <w:rsid w:val="00991CC9"/>
    <w:rsid w:val="009937AA"/>
    <w:rsid w:val="0099795D"/>
    <w:rsid w:val="009A097E"/>
    <w:rsid w:val="009A10F3"/>
    <w:rsid w:val="009A4325"/>
    <w:rsid w:val="009A6BF9"/>
    <w:rsid w:val="009A7DEE"/>
    <w:rsid w:val="009B1CD6"/>
    <w:rsid w:val="009B27E4"/>
    <w:rsid w:val="009B43E9"/>
    <w:rsid w:val="009C0604"/>
    <w:rsid w:val="009C2066"/>
    <w:rsid w:val="009D090E"/>
    <w:rsid w:val="009D4BFE"/>
    <w:rsid w:val="009D7698"/>
    <w:rsid w:val="009E1470"/>
    <w:rsid w:val="009E2823"/>
    <w:rsid w:val="009E40D3"/>
    <w:rsid w:val="009F1FAD"/>
    <w:rsid w:val="009F4AAA"/>
    <w:rsid w:val="009F5ABD"/>
    <w:rsid w:val="009F66CE"/>
    <w:rsid w:val="00A00DE6"/>
    <w:rsid w:val="00A0169A"/>
    <w:rsid w:val="00A060F6"/>
    <w:rsid w:val="00A077FB"/>
    <w:rsid w:val="00A11AAB"/>
    <w:rsid w:val="00A17087"/>
    <w:rsid w:val="00A21F27"/>
    <w:rsid w:val="00A22C46"/>
    <w:rsid w:val="00A23B8A"/>
    <w:rsid w:val="00A26A2A"/>
    <w:rsid w:val="00A26DDE"/>
    <w:rsid w:val="00A37083"/>
    <w:rsid w:val="00A37852"/>
    <w:rsid w:val="00A4593C"/>
    <w:rsid w:val="00A50D01"/>
    <w:rsid w:val="00A51403"/>
    <w:rsid w:val="00A52987"/>
    <w:rsid w:val="00A52A46"/>
    <w:rsid w:val="00A548FB"/>
    <w:rsid w:val="00A64DE5"/>
    <w:rsid w:val="00A65607"/>
    <w:rsid w:val="00A72EEB"/>
    <w:rsid w:val="00A738E8"/>
    <w:rsid w:val="00A75BE7"/>
    <w:rsid w:val="00A77DE0"/>
    <w:rsid w:val="00A8070C"/>
    <w:rsid w:val="00A83A66"/>
    <w:rsid w:val="00A83FF7"/>
    <w:rsid w:val="00A85226"/>
    <w:rsid w:val="00A85CD1"/>
    <w:rsid w:val="00A869E1"/>
    <w:rsid w:val="00A92D80"/>
    <w:rsid w:val="00A93323"/>
    <w:rsid w:val="00A9517E"/>
    <w:rsid w:val="00A95546"/>
    <w:rsid w:val="00A97646"/>
    <w:rsid w:val="00AA0915"/>
    <w:rsid w:val="00AA1876"/>
    <w:rsid w:val="00AA3E95"/>
    <w:rsid w:val="00AA6265"/>
    <w:rsid w:val="00AA75C4"/>
    <w:rsid w:val="00AA77F4"/>
    <w:rsid w:val="00AB0DDF"/>
    <w:rsid w:val="00AB2766"/>
    <w:rsid w:val="00AB2D75"/>
    <w:rsid w:val="00AB30B0"/>
    <w:rsid w:val="00AB3586"/>
    <w:rsid w:val="00AB3B02"/>
    <w:rsid w:val="00AB400E"/>
    <w:rsid w:val="00AB7582"/>
    <w:rsid w:val="00AB7BCA"/>
    <w:rsid w:val="00AC0169"/>
    <w:rsid w:val="00AC10F7"/>
    <w:rsid w:val="00AC19BF"/>
    <w:rsid w:val="00AC28B4"/>
    <w:rsid w:val="00AC3B44"/>
    <w:rsid w:val="00AC62CE"/>
    <w:rsid w:val="00AD254B"/>
    <w:rsid w:val="00AD715D"/>
    <w:rsid w:val="00AE0E5D"/>
    <w:rsid w:val="00AE26DF"/>
    <w:rsid w:val="00AE3827"/>
    <w:rsid w:val="00AE5734"/>
    <w:rsid w:val="00AE757A"/>
    <w:rsid w:val="00AF1F2D"/>
    <w:rsid w:val="00AF463A"/>
    <w:rsid w:val="00AF4CEF"/>
    <w:rsid w:val="00AF73B5"/>
    <w:rsid w:val="00B00841"/>
    <w:rsid w:val="00B00914"/>
    <w:rsid w:val="00B03934"/>
    <w:rsid w:val="00B0471D"/>
    <w:rsid w:val="00B07F16"/>
    <w:rsid w:val="00B11245"/>
    <w:rsid w:val="00B1524E"/>
    <w:rsid w:val="00B158C3"/>
    <w:rsid w:val="00B16477"/>
    <w:rsid w:val="00B1733C"/>
    <w:rsid w:val="00B20109"/>
    <w:rsid w:val="00B21AF5"/>
    <w:rsid w:val="00B307B8"/>
    <w:rsid w:val="00B34272"/>
    <w:rsid w:val="00B34A2A"/>
    <w:rsid w:val="00B36803"/>
    <w:rsid w:val="00B372AC"/>
    <w:rsid w:val="00B41A38"/>
    <w:rsid w:val="00B46E5B"/>
    <w:rsid w:val="00B51219"/>
    <w:rsid w:val="00B52922"/>
    <w:rsid w:val="00B54BC4"/>
    <w:rsid w:val="00B608FD"/>
    <w:rsid w:val="00B635D1"/>
    <w:rsid w:val="00B650FE"/>
    <w:rsid w:val="00B666FB"/>
    <w:rsid w:val="00B668EC"/>
    <w:rsid w:val="00B66CC2"/>
    <w:rsid w:val="00B6759F"/>
    <w:rsid w:val="00B712A9"/>
    <w:rsid w:val="00B75158"/>
    <w:rsid w:val="00B761D7"/>
    <w:rsid w:val="00B76B03"/>
    <w:rsid w:val="00B77F1B"/>
    <w:rsid w:val="00B8142D"/>
    <w:rsid w:val="00B83A6E"/>
    <w:rsid w:val="00B83B70"/>
    <w:rsid w:val="00B85259"/>
    <w:rsid w:val="00B8570B"/>
    <w:rsid w:val="00B90E6D"/>
    <w:rsid w:val="00B92CB0"/>
    <w:rsid w:val="00B94B00"/>
    <w:rsid w:val="00B95812"/>
    <w:rsid w:val="00BB1354"/>
    <w:rsid w:val="00BB13F4"/>
    <w:rsid w:val="00BB400D"/>
    <w:rsid w:val="00BB5F0F"/>
    <w:rsid w:val="00BC0E7A"/>
    <w:rsid w:val="00BC216F"/>
    <w:rsid w:val="00BC2CB3"/>
    <w:rsid w:val="00BC4270"/>
    <w:rsid w:val="00BC4B7F"/>
    <w:rsid w:val="00BC599B"/>
    <w:rsid w:val="00BC5A3F"/>
    <w:rsid w:val="00BD276C"/>
    <w:rsid w:val="00BD5007"/>
    <w:rsid w:val="00BE157D"/>
    <w:rsid w:val="00BE7ECF"/>
    <w:rsid w:val="00BF1A57"/>
    <w:rsid w:val="00C05718"/>
    <w:rsid w:val="00C071BB"/>
    <w:rsid w:val="00C0743C"/>
    <w:rsid w:val="00C07670"/>
    <w:rsid w:val="00C07774"/>
    <w:rsid w:val="00C07FDB"/>
    <w:rsid w:val="00C1028D"/>
    <w:rsid w:val="00C122B2"/>
    <w:rsid w:val="00C12C4B"/>
    <w:rsid w:val="00C13A19"/>
    <w:rsid w:val="00C13AD8"/>
    <w:rsid w:val="00C157AB"/>
    <w:rsid w:val="00C16313"/>
    <w:rsid w:val="00C16DA3"/>
    <w:rsid w:val="00C176FA"/>
    <w:rsid w:val="00C21C6B"/>
    <w:rsid w:val="00C22582"/>
    <w:rsid w:val="00C22E6D"/>
    <w:rsid w:val="00C30B82"/>
    <w:rsid w:val="00C36047"/>
    <w:rsid w:val="00C36EF2"/>
    <w:rsid w:val="00C425FA"/>
    <w:rsid w:val="00C43034"/>
    <w:rsid w:val="00C43FD4"/>
    <w:rsid w:val="00C44B06"/>
    <w:rsid w:val="00C61211"/>
    <w:rsid w:val="00C6765C"/>
    <w:rsid w:val="00C709DD"/>
    <w:rsid w:val="00C71698"/>
    <w:rsid w:val="00C71A3D"/>
    <w:rsid w:val="00C819C9"/>
    <w:rsid w:val="00C82712"/>
    <w:rsid w:val="00C83A03"/>
    <w:rsid w:val="00C85345"/>
    <w:rsid w:val="00C857DC"/>
    <w:rsid w:val="00C925FA"/>
    <w:rsid w:val="00C92CD6"/>
    <w:rsid w:val="00C93E89"/>
    <w:rsid w:val="00C94F4D"/>
    <w:rsid w:val="00C96C75"/>
    <w:rsid w:val="00CB1036"/>
    <w:rsid w:val="00CB379B"/>
    <w:rsid w:val="00CB6A9C"/>
    <w:rsid w:val="00CC0159"/>
    <w:rsid w:val="00CC7E9F"/>
    <w:rsid w:val="00CD1554"/>
    <w:rsid w:val="00CD72A4"/>
    <w:rsid w:val="00CD7B7A"/>
    <w:rsid w:val="00CE28FC"/>
    <w:rsid w:val="00CE3F6B"/>
    <w:rsid w:val="00CE4092"/>
    <w:rsid w:val="00CE52D1"/>
    <w:rsid w:val="00CE5F79"/>
    <w:rsid w:val="00CF3BE5"/>
    <w:rsid w:val="00CF51D1"/>
    <w:rsid w:val="00CF637B"/>
    <w:rsid w:val="00CF677E"/>
    <w:rsid w:val="00D04808"/>
    <w:rsid w:val="00D11CAC"/>
    <w:rsid w:val="00D12DE2"/>
    <w:rsid w:val="00D130C6"/>
    <w:rsid w:val="00D1464A"/>
    <w:rsid w:val="00D15EFE"/>
    <w:rsid w:val="00D16943"/>
    <w:rsid w:val="00D17E0D"/>
    <w:rsid w:val="00D20E2E"/>
    <w:rsid w:val="00D22822"/>
    <w:rsid w:val="00D25612"/>
    <w:rsid w:val="00D25BC5"/>
    <w:rsid w:val="00D2612A"/>
    <w:rsid w:val="00D2640D"/>
    <w:rsid w:val="00D267C7"/>
    <w:rsid w:val="00D27102"/>
    <w:rsid w:val="00D406EB"/>
    <w:rsid w:val="00D40F7A"/>
    <w:rsid w:val="00D41CE8"/>
    <w:rsid w:val="00D42C18"/>
    <w:rsid w:val="00D43373"/>
    <w:rsid w:val="00D450FB"/>
    <w:rsid w:val="00D529EF"/>
    <w:rsid w:val="00D52B55"/>
    <w:rsid w:val="00D55832"/>
    <w:rsid w:val="00D55974"/>
    <w:rsid w:val="00D563C9"/>
    <w:rsid w:val="00D56713"/>
    <w:rsid w:val="00D61EB9"/>
    <w:rsid w:val="00D66694"/>
    <w:rsid w:val="00D7002B"/>
    <w:rsid w:val="00D708B2"/>
    <w:rsid w:val="00D723A5"/>
    <w:rsid w:val="00D73618"/>
    <w:rsid w:val="00D75331"/>
    <w:rsid w:val="00D77801"/>
    <w:rsid w:val="00D77EA2"/>
    <w:rsid w:val="00D8635E"/>
    <w:rsid w:val="00D92092"/>
    <w:rsid w:val="00D92B0B"/>
    <w:rsid w:val="00D946BC"/>
    <w:rsid w:val="00D95BD0"/>
    <w:rsid w:val="00D95D55"/>
    <w:rsid w:val="00DA14A4"/>
    <w:rsid w:val="00DB09C7"/>
    <w:rsid w:val="00DB7D05"/>
    <w:rsid w:val="00DC299E"/>
    <w:rsid w:val="00DD3480"/>
    <w:rsid w:val="00DE1B28"/>
    <w:rsid w:val="00DE26E8"/>
    <w:rsid w:val="00DE3DC9"/>
    <w:rsid w:val="00DE4FC4"/>
    <w:rsid w:val="00DF4E18"/>
    <w:rsid w:val="00DF56BF"/>
    <w:rsid w:val="00E054F4"/>
    <w:rsid w:val="00E068D5"/>
    <w:rsid w:val="00E0730F"/>
    <w:rsid w:val="00E106ED"/>
    <w:rsid w:val="00E13D6D"/>
    <w:rsid w:val="00E17668"/>
    <w:rsid w:val="00E20136"/>
    <w:rsid w:val="00E208D4"/>
    <w:rsid w:val="00E24090"/>
    <w:rsid w:val="00E2575A"/>
    <w:rsid w:val="00E30A27"/>
    <w:rsid w:val="00E33B9E"/>
    <w:rsid w:val="00E340E4"/>
    <w:rsid w:val="00E35452"/>
    <w:rsid w:val="00E41CD6"/>
    <w:rsid w:val="00E4285B"/>
    <w:rsid w:val="00E43595"/>
    <w:rsid w:val="00E43641"/>
    <w:rsid w:val="00E47322"/>
    <w:rsid w:val="00E50EAD"/>
    <w:rsid w:val="00E52286"/>
    <w:rsid w:val="00E54DBF"/>
    <w:rsid w:val="00E5564A"/>
    <w:rsid w:val="00E60062"/>
    <w:rsid w:val="00E60C21"/>
    <w:rsid w:val="00E61690"/>
    <w:rsid w:val="00E677A7"/>
    <w:rsid w:val="00E70DA3"/>
    <w:rsid w:val="00E71C2D"/>
    <w:rsid w:val="00E725A1"/>
    <w:rsid w:val="00E73432"/>
    <w:rsid w:val="00E83A82"/>
    <w:rsid w:val="00E8702C"/>
    <w:rsid w:val="00E909BC"/>
    <w:rsid w:val="00E92CBC"/>
    <w:rsid w:val="00E92DC6"/>
    <w:rsid w:val="00E94550"/>
    <w:rsid w:val="00E95B2C"/>
    <w:rsid w:val="00E974FF"/>
    <w:rsid w:val="00EA0162"/>
    <w:rsid w:val="00EA091E"/>
    <w:rsid w:val="00EA2664"/>
    <w:rsid w:val="00EB21D8"/>
    <w:rsid w:val="00EB2CB1"/>
    <w:rsid w:val="00EB3464"/>
    <w:rsid w:val="00EB58FF"/>
    <w:rsid w:val="00EC13A2"/>
    <w:rsid w:val="00EC52A1"/>
    <w:rsid w:val="00EC6118"/>
    <w:rsid w:val="00ED29E8"/>
    <w:rsid w:val="00EE0F8B"/>
    <w:rsid w:val="00EE1998"/>
    <w:rsid w:val="00EE3B37"/>
    <w:rsid w:val="00EF101F"/>
    <w:rsid w:val="00EF4445"/>
    <w:rsid w:val="00EF47AD"/>
    <w:rsid w:val="00EF50B7"/>
    <w:rsid w:val="00EF6518"/>
    <w:rsid w:val="00EF79A4"/>
    <w:rsid w:val="00F0408A"/>
    <w:rsid w:val="00F04D7F"/>
    <w:rsid w:val="00F06BEA"/>
    <w:rsid w:val="00F071F0"/>
    <w:rsid w:val="00F079BE"/>
    <w:rsid w:val="00F109F3"/>
    <w:rsid w:val="00F1287A"/>
    <w:rsid w:val="00F12F16"/>
    <w:rsid w:val="00F152CB"/>
    <w:rsid w:val="00F31494"/>
    <w:rsid w:val="00F33BEC"/>
    <w:rsid w:val="00F35EE8"/>
    <w:rsid w:val="00F37229"/>
    <w:rsid w:val="00F420A3"/>
    <w:rsid w:val="00F43B51"/>
    <w:rsid w:val="00F44771"/>
    <w:rsid w:val="00F546FF"/>
    <w:rsid w:val="00F5486F"/>
    <w:rsid w:val="00F55D2C"/>
    <w:rsid w:val="00F571F0"/>
    <w:rsid w:val="00F5765B"/>
    <w:rsid w:val="00F57C52"/>
    <w:rsid w:val="00F617D9"/>
    <w:rsid w:val="00F712E8"/>
    <w:rsid w:val="00F75D2A"/>
    <w:rsid w:val="00F765D6"/>
    <w:rsid w:val="00F771A5"/>
    <w:rsid w:val="00F8193E"/>
    <w:rsid w:val="00F81BC9"/>
    <w:rsid w:val="00F8244E"/>
    <w:rsid w:val="00F847CD"/>
    <w:rsid w:val="00F94A69"/>
    <w:rsid w:val="00F964CB"/>
    <w:rsid w:val="00F96F29"/>
    <w:rsid w:val="00FA05D9"/>
    <w:rsid w:val="00FA0FC3"/>
    <w:rsid w:val="00FA6B59"/>
    <w:rsid w:val="00FB617E"/>
    <w:rsid w:val="00FC06F6"/>
    <w:rsid w:val="00FC31A2"/>
    <w:rsid w:val="00FC4E47"/>
    <w:rsid w:val="00FC4F9A"/>
    <w:rsid w:val="00FD5152"/>
    <w:rsid w:val="00FD5865"/>
    <w:rsid w:val="00FD759A"/>
    <w:rsid w:val="00FD7799"/>
    <w:rsid w:val="00FD7BE5"/>
    <w:rsid w:val="00FE3D44"/>
    <w:rsid w:val="00FF11DF"/>
    <w:rsid w:val="00FF2B18"/>
    <w:rsid w:val="00FF5963"/>
    <w:rsid w:val="00FF5E80"/>
    <w:rsid w:val="00FF6228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07A1"/>
    <w:pPr>
      <w:keepNext/>
      <w:jc w:val="center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link w:val="20"/>
    <w:qFormat/>
    <w:rsid w:val="007A4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07A1"/>
    <w:pPr>
      <w:spacing w:before="100" w:beforeAutospacing="1" w:after="100" w:afterAutospacing="1"/>
    </w:pPr>
  </w:style>
  <w:style w:type="paragraph" w:styleId="a4">
    <w:name w:val="Body Text"/>
    <w:basedOn w:val="a"/>
    <w:semiHidden/>
    <w:rsid w:val="009207A1"/>
    <w:rPr>
      <w:sz w:val="28"/>
      <w:szCs w:val="26"/>
    </w:rPr>
  </w:style>
  <w:style w:type="paragraph" w:styleId="a5">
    <w:name w:val="Body Text Indent"/>
    <w:basedOn w:val="a"/>
    <w:rsid w:val="009207A1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rsid w:val="009207A1"/>
    <w:pPr>
      <w:spacing w:after="120" w:line="480" w:lineRule="auto"/>
      <w:ind w:left="283"/>
    </w:pPr>
  </w:style>
  <w:style w:type="paragraph" w:styleId="a6">
    <w:name w:val="header"/>
    <w:basedOn w:val="a"/>
    <w:semiHidden/>
    <w:rsid w:val="009207A1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9207A1"/>
  </w:style>
  <w:style w:type="paragraph" w:styleId="23">
    <w:name w:val="Body Text 2"/>
    <w:basedOn w:val="a"/>
    <w:semiHidden/>
    <w:rsid w:val="009207A1"/>
    <w:pPr>
      <w:spacing w:after="120" w:line="480" w:lineRule="auto"/>
    </w:pPr>
  </w:style>
  <w:style w:type="paragraph" w:styleId="a8">
    <w:name w:val="Balloon Text"/>
    <w:basedOn w:val="a"/>
    <w:semiHidden/>
    <w:rsid w:val="009207A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983E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83ED9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AA0915"/>
    <w:rPr>
      <w:sz w:val="24"/>
      <w:szCs w:val="24"/>
    </w:rPr>
  </w:style>
  <w:style w:type="paragraph" w:customStyle="1" w:styleId="ConsPlusNormal">
    <w:name w:val="ConsPlusNormal"/>
    <w:link w:val="ConsPlusNormal0"/>
    <w:rsid w:val="009E282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Title"/>
    <w:basedOn w:val="a"/>
    <w:next w:val="a"/>
    <w:link w:val="aa"/>
    <w:uiPriority w:val="10"/>
    <w:qFormat/>
    <w:rsid w:val="00CF67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F6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rsid w:val="00CF677E"/>
    <w:pPr>
      <w:ind w:left="708"/>
    </w:pPr>
  </w:style>
  <w:style w:type="table" w:styleId="ac">
    <w:name w:val="Table Grid"/>
    <w:basedOn w:val="a1"/>
    <w:uiPriority w:val="59"/>
    <w:rsid w:val="00CF6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"/>
    <w:basedOn w:val="a"/>
    <w:rsid w:val="00D52B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EB21D8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Courier New" w:eastAsia="Calibri" w:hAnsi="Courier New" w:cs="Courier New"/>
    </w:rPr>
  </w:style>
  <w:style w:type="character" w:customStyle="1" w:styleId="FontStyle14">
    <w:name w:val="Font Style14"/>
    <w:basedOn w:val="a0"/>
    <w:rsid w:val="00EB21D8"/>
    <w:rPr>
      <w:rFonts w:ascii="Georgia" w:hAnsi="Georgia" w:cs="Georgia"/>
      <w:sz w:val="22"/>
      <w:szCs w:val="22"/>
    </w:rPr>
  </w:style>
  <w:style w:type="paragraph" w:customStyle="1" w:styleId="ConsPlusNonformat">
    <w:name w:val="ConsPlusNonformat"/>
    <w:rsid w:val="00EB21D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7">
    <w:name w:val="Style7"/>
    <w:basedOn w:val="a"/>
    <w:rsid w:val="00EB21D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Знак1"/>
    <w:basedOn w:val="a"/>
    <w:rsid w:val="004268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7A44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FD5152"/>
    <w:rPr>
      <w:rFonts w:ascii="Times New Roman" w:hAnsi="Times New Roman" w:cs="Times New Roman"/>
    </w:rPr>
  </w:style>
  <w:style w:type="paragraph" w:styleId="ae">
    <w:name w:val="footer"/>
    <w:basedOn w:val="a"/>
    <w:rsid w:val="0025188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8F0153"/>
    <w:rPr>
      <w:b/>
      <w:i/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rsid w:val="0085318F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E47322"/>
    <w:rPr>
      <w:rFonts w:ascii="Arial" w:eastAsia="Calibri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872E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577E1B"/>
    <w:rPr>
      <w:b/>
      <w:bCs/>
    </w:rPr>
  </w:style>
  <w:style w:type="paragraph" w:customStyle="1" w:styleId="af0">
    <w:name w:val="Знак"/>
    <w:basedOn w:val="a"/>
    <w:rsid w:val="006C142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2"/>
    <w:uiPriority w:val="1"/>
    <w:locked/>
    <w:rsid w:val="00193D29"/>
    <w:rPr>
      <w:rFonts w:ascii="Cambria" w:hAnsi="Cambria"/>
      <w:lang w:val="en-US" w:bidi="en-US"/>
    </w:rPr>
  </w:style>
  <w:style w:type="paragraph" w:styleId="af2">
    <w:name w:val="No Spacing"/>
    <w:basedOn w:val="a"/>
    <w:link w:val="af1"/>
    <w:uiPriority w:val="1"/>
    <w:qFormat/>
    <w:rsid w:val="00193D29"/>
    <w:rPr>
      <w:rFonts w:ascii="Cambria" w:hAnsi="Cambria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6"/>
      <c:depthPercent val="3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8091353996738453E-2"/>
          <c:y val="3.1034482758620925E-2"/>
          <c:w val="0.89559543230017091"/>
          <c:h val="0.82413793103448274"/>
        </c:manualLayout>
      </c:layout>
      <c:bar3D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CCFFCC"/>
                </a:gs>
                <a:gs pos="100000">
                  <a:srgbClr val="993300"/>
                </a:gs>
              </a:gsLst>
              <a:lin ang="5400000" scaled="1"/>
            </a:gradFill>
            <a:ln w="25359">
              <a:noFill/>
            </a:ln>
          </c:spPr>
          <c:invertIfNegative val="1"/>
          <c:dLbls>
            <c:dLbl>
              <c:idx val="0"/>
              <c:layout>
                <c:manualLayout>
                  <c:x val="2.9911535602617452E-2"/>
                  <c:y val="-9.5463323981054268E-2"/>
                </c:manualLayout>
              </c:layout>
              <c:showVal val="1"/>
            </c:dLbl>
            <c:dLbl>
              <c:idx val="1"/>
              <c:layout>
                <c:manualLayout>
                  <c:x val="1.7232091043512979E-2"/>
                  <c:y val="-0.10674176245210776"/>
                </c:manualLayout>
              </c:layout>
              <c:showVal val="1"/>
            </c:dLbl>
            <c:dLbl>
              <c:idx val="2"/>
              <c:layout>
                <c:manualLayout>
                  <c:x val="1.9339589850251821E-2"/>
                  <c:y val="-0.13309976770145091"/>
                </c:manualLayout>
              </c:layout>
              <c:showVal val="1"/>
            </c:dLbl>
            <c:dLbl>
              <c:idx val="3"/>
              <c:layout>
                <c:manualLayout>
                  <c:x val="2.3078578816490992E-2"/>
                  <c:y val="-0.13299257248016441"/>
                </c:manualLayout>
              </c:layout>
              <c:showVal val="1"/>
            </c:dLbl>
            <c:dLbl>
              <c:idx val="4"/>
              <c:layout>
                <c:manualLayout>
                  <c:x val="1.5555810345546541E-2"/>
                  <c:y val="-0.10396917971460459"/>
                </c:manualLayout>
              </c:layout>
              <c:showVal val="1"/>
            </c:dLbl>
            <c:dLbl>
              <c:idx val="5"/>
              <c:layout>
                <c:manualLayout>
                  <c:x val="2.612386788884085E-2"/>
                  <c:y val="-0.52846576764111353"/>
                </c:manualLayout>
              </c:layout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Sheet1!$C$1:$G$1</c:f>
              <c:strCache>
                <c:ptCount val="5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</c:strCache>
            </c:strRef>
          </c:cat>
          <c:val>
            <c:numRef>
              <c:f>Sheet1!$C$2:$G$2</c:f>
              <c:numCache>
                <c:formatCode>General</c:formatCode>
                <c:ptCount val="5"/>
                <c:pt idx="0">
                  <c:v>1543.3</c:v>
                </c:pt>
                <c:pt idx="1">
                  <c:v>1420.4</c:v>
                </c:pt>
                <c:pt idx="2">
                  <c:v>1051.0999999999999</c:v>
                </c:pt>
                <c:pt idx="3">
                  <c:v>2537</c:v>
                </c:pt>
                <c:pt idx="4">
                  <c:v>2400</c:v>
                </c:pt>
              </c:numCache>
            </c:numRef>
          </c:val>
        </c:ser>
        <c:gapWidth val="100"/>
        <c:gapDepth val="200"/>
        <c:shape val="box"/>
        <c:axId val="38364288"/>
        <c:axId val="38365824"/>
        <c:axId val="0"/>
      </c:bar3DChart>
      <c:catAx>
        <c:axId val="3836428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365824"/>
        <c:crosses val="autoZero"/>
        <c:auto val="1"/>
        <c:lblAlgn val="ctr"/>
        <c:lblOffset val="100"/>
        <c:tickLblSkip val="1"/>
        <c:tickMarkSkip val="1"/>
      </c:catAx>
      <c:valAx>
        <c:axId val="38365824"/>
        <c:scaling>
          <c:orientation val="minMax"/>
          <c:min val="0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364288"/>
        <c:crosses val="autoZero"/>
        <c:crossBetween val="between"/>
      </c:valAx>
      <c:spPr>
        <a:noFill/>
        <a:ln w="2535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2807881773399016"/>
          <c:y val="0.16803278688524712"/>
          <c:w val="0.47454844006568142"/>
          <c:h val="0.737704918032792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видов деятельност малого бизнеса</c:v>
                </c:pt>
              </c:strCache>
            </c:strRef>
          </c:tx>
          <c:dLbls>
            <c:dLbl>
              <c:idx val="0"/>
              <c:layout>
                <c:manualLayout>
                  <c:x val="-3.9109594059363276E-2"/>
                  <c:y val="0.10506131405705436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3.4609466920083412E-3"/>
                  <c:y val="-0.12293016651607076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7.6886940856532072E-4"/>
                  <c:y val="-2.3930553762746828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1.9510147438466761E-2"/>
                  <c:y val="-2.5213631082999892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2.9632158049209451E-2"/>
                  <c:y val="-1.674970956499292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2.4751561227260386E-2"/>
                  <c:y val="3.29374811755088E-3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399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торговля</c:v>
                </c:pt>
                <c:pt idx="1">
                  <c:v>услуги</c:v>
                </c:pt>
                <c:pt idx="2">
                  <c:v>сельское хозяйство</c:v>
                </c:pt>
                <c:pt idx="3">
                  <c:v>промышленность </c:v>
                </c:pt>
                <c:pt idx="4">
                  <c:v>транспорт</c:v>
                </c:pt>
                <c:pt idx="5">
                  <c:v>строительство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0.65000000000000491</c:v>
                </c:pt>
                <c:pt idx="1">
                  <c:v>0.18000000000000024</c:v>
                </c:pt>
                <c:pt idx="2">
                  <c:v>6.0000000000000032E-2</c:v>
                </c:pt>
                <c:pt idx="3">
                  <c:v>6.0000000000000032E-2</c:v>
                </c:pt>
                <c:pt idx="4">
                  <c:v>3.0000000000000002E-2</c:v>
                </c:pt>
                <c:pt idx="5">
                  <c:v>2.0000000000000011E-2</c:v>
                </c:pt>
              </c:numCache>
            </c:numRef>
          </c:val>
        </c:ser>
      </c:pie3DChart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69731783527059465"/>
          <c:y val="0.10015360784819929"/>
          <c:w val="0.29020182821974838"/>
          <c:h val="0.775783744245089"/>
        </c:manualLayout>
      </c:layout>
      <c:txPr>
        <a:bodyPr/>
        <a:lstStyle/>
        <a:p>
          <a:pPr>
            <a:defRPr sz="1399" b="0"/>
          </a:pPr>
          <a:endParaRPr lang="ru-RU"/>
        </a:p>
      </c:txPr>
    </c:legend>
    <c:plotVisOnly val="1"/>
    <c:dispBlanksAs val="zero"/>
  </c:chart>
  <c:spPr>
    <a:solidFill>
      <a:schemeClr val="accent3">
        <a:lumMod val="20000"/>
        <a:lumOff val="8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4150291604313194E-2"/>
          <c:y val="6.287152767614089E-2"/>
          <c:w val="0.91561938958707367"/>
          <c:h val="0.783783783783783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gradFill rotWithShape="0"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ln w="25213">
              <a:noFill/>
            </a:ln>
          </c:spPr>
          <c:dLbls>
            <c:dLbl>
              <c:idx val="0"/>
              <c:layout>
                <c:manualLayout>
                  <c:x val="9.2679356465877206E-3"/>
                  <c:y val="-4.7649991706427029E-3"/>
                </c:manualLayout>
              </c:layout>
              <c:showVal val="1"/>
            </c:dLbl>
            <c:dLbl>
              <c:idx val="1"/>
              <c:layout>
                <c:manualLayout>
                  <c:x val="1.3770623254686481E-2"/>
                  <c:y val="-1.2859526388197763E-2"/>
                </c:manualLayout>
              </c:layout>
              <c:showVal val="1"/>
            </c:dLbl>
            <c:dLbl>
              <c:idx val="2"/>
              <c:layout>
                <c:manualLayout>
                  <c:x val="1.8809060945534566E-2"/>
                  <c:y val="-5.2181209690798421E-4"/>
                </c:manualLayout>
              </c:layout>
              <c:showVal val="1"/>
            </c:dLbl>
            <c:dLbl>
              <c:idx val="3"/>
              <c:layout>
                <c:manualLayout>
                  <c:x val="1.802212556467777E-2"/>
                  <c:y val="-5.2723706934403826E-3"/>
                </c:manualLayout>
              </c:layout>
              <c:showVal val="1"/>
            </c:dLbl>
            <c:dLbl>
              <c:idx val="4"/>
              <c:layout>
                <c:manualLayout>
                  <c:x val="1.5363141774240922E-2"/>
                  <c:y val="-1.0965079179229021E-2"/>
                </c:manualLayout>
              </c:layout>
              <c:showVal val="1"/>
            </c:dLbl>
            <c:spPr>
              <a:noFill/>
              <a:ln w="25213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  <c:pt idx="3">
                  <c:v>2015г.</c:v>
                </c:pt>
                <c:pt idx="4">
                  <c:v>2016г.</c:v>
                </c:pt>
                <c:pt idx="5">
                  <c:v>2017г.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917.9</c:v>
                </c:pt>
                <c:pt idx="1">
                  <c:v>1009.7</c:v>
                </c:pt>
                <c:pt idx="2">
                  <c:v>1090.5</c:v>
                </c:pt>
                <c:pt idx="3">
                  <c:v>1199.5999999999999</c:v>
                </c:pt>
                <c:pt idx="4">
                  <c:v>1250</c:v>
                </c:pt>
                <c:pt idx="5">
                  <c:v>1300</c:v>
                </c:pt>
              </c:numCache>
            </c:numRef>
          </c:val>
        </c:ser>
        <c:gapDepth val="0"/>
        <c:shape val="box"/>
        <c:axId val="68691840"/>
        <c:axId val="68711168"/>
        <c:axId val="0"/>
      </c:bar3DChart>
      <c:catAx>
        <c:axId val="68691840"/>
        <c:scaling>
          <c:orientation val="minMax"/>
        </c:scaling>
        <c:axPos val="b"/>
        <c:numFmt formatCode="General" sourceLinked="1"/>
        <c:tickLblPos val="low"/>
        <c:spPr>
          <a:ln w="315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711168"/>
        <c:crosses val="autoZero"/>
        <c:auto val="1"/>
        <c:lblAlgn val="ctr"/>
        <c:lblOffset val="100"/>
        <c:tickLblSkip val="1"/>
        <c:tickMarkSkip val="1"/>
      </c:catAx>
      <c:valAx>
        <c:axId val="68711168"/>
        <c:scaling>
          <c:orientation val="minMax"/>
        </c:scaling>
        <c:axPos val="l"/>
        <c:majorGridlines>
          <c:spPr>
            <a:ln w="3152">
              <a:solidFill>
                <a:schemeClr val="accent1">
                  <a:lumMod val="20000"/>
                  <a:lumOff val="80000"/>
                </a:schemeClr>
              </a:solidFill>
              <a:prstDash val="solid"/>
            </a:ln>
          </c:spPr>
        </c:majorGridlines>
        <c:numFmt formatCode="General" sourceLinked="1"/>
        <c:tickLblPos val="nextTo"/>
        <c:spPr>
          <a:ln w="315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691840"/>
        <c:crosses val="autoZero"/>
        <c:crossBetween val="between"/>
      </c:valAx>
      <c:spPr>
        <a:solidFill>
          <a:srgbClr val="4F81BD">
            <a:lumMod val="20000"/>
            <a:lumOff val="80000"/>
            <a:alpha val="47000"/>
          </a:srgbClr>
        </a:solidFill>
        <a:ln w="25213">
          <a:noFill/>
        </a:ln>
      </c:spPr>
    </c:plotArea>
    <c:plotVisOnly val="1"/>
    <c:dispBlanksAs val="gap"/>
  </c:chart>
  <c:spPr>
    <a:noFill/>
    <a:ln>
      <a:solidFill>
        <a:srgbClr val="4F81BD">
          <a:lumMod val="20000"/>
          <a:lumOff val="80000"/>
        </a:srgbClr>
      </a:solidFill>
    </a:ln>
  </c:spPr>
  <c:txPr>
    <a:bodyPr/>
    <a:lstStyle/>
    <a:p>
      <a:pPr>
        <a:defRPr sz="114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9935BE-332A-4A7A-9996-FBDD0087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18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DreamLair</Company>
  <LinksUpToDate>false</LinksUpToDate>
  <CharactersWithSpaces>27714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Elite</dc:creator>
  <cp:lastModifiedBy>Пользователь</cp:lastModifiedBy>
  <cp:revision>62</cp:revision>
  <cp:lastPrinted>2018-04-25T08:39:00Z</cp:lastPrinted>
  <dcterms:created xsi:type="dcterms:W3CDTF">2018-04-11T05:47:00Z</dcterms:created>
  <dcterms:modified xsi:type="dcterms:W3CDTF">2018-04-26T08:29:00Z</dcterms:modified>
</cp:coreProperties>
</file>