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D3" w:rsidRPr="00FD2791" w:rsidRDefault="007D52D3" w:rsidP="007D52D3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7D52D3" w:rsidRPr="00FD2791" w:rsidRDefault="007D52D3" w:rsidP="007D52D3">
      <w:pPr>
        <w:jc w:val="center"/>
        <w:rPr>
          <w:sz w:val="18"/>
          <w:szCs w:val="18"/>
        </w:rPr>
      </w:pPr>
    </w:p>
    <w:p w:rsidR="007D52D3" w:rsidRDefault="007D52D3" w:rsidP="007D52D3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7D52D3" w:rsidRDefault="007D52D3" w:rsidP="007D5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2017 год в </w:t>
      </w:r>
      <w:proofErr w:type="gramStart"/>
      <w:r>
        <w:rPr>
          <w:b/>
          <w:sz w:val="28"/>
          <w:szCs w:val="28"/>
        </w:rPr>
        <w:t>целом</w:t>
      </w:r>
      <w:proofErr w:type="gramEnd"/>
    </w:p>
    <w:p w:rsidR="007D52D3" w:rsidRDefault="007D52D3" w:rsidP="007D5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Бутурлиновском муниципальном районе</w:t>
      </w:r>
    </w:p>
    <w:p w:rsidR="007D52D3" w:rsidRPr="00FD2791" w:rsidRDefault="007D52D3" w:rsidP="007D52D3">
      <w:pPr>
        <w:jc w:val="center"/>
        <w:rPr>
          <w:sz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3970" r="889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(наименование</w:t>
      </w:r>
      <w:r>
        <w:rPr>
          <w:sz w:val="28"/>
          <w:szCs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муниципального района, городского округа</w:t>
      </w:r>
      <w:r>
        <w:rPr>
          <w:sz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Воронежской области</w:t>
      </w:r>
      <w:r w:rsidRPr="0091011F">
        <w:rPr>
          <w:sz w:val="28"/>
          <w:szCs w:val="28"/>
          <w:vertAlign w:val="subscript"/>
        </w:rPr>
        <w:t>)</w:t>
      </w:r>
    </w:p>
    <w:p w:rsidR="007D52D3" w:rsidRPr="00FD2791" w:rsidRDefault="007D52D3" w:rsidP="007D52D3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7D52D3" w:rsidRDefault="007D52D3" w:rsidP="007D52D3">
      <w:pPr>
        <w:rPr>
          <w:sz w:val="28"/>
          <w:szCs w:val="28"/>
        </w:rPr>
      </w:pPr>
    </w:p>
    <w:p w:rsidR="007D52D3" w:rsidRDefault="007D52D3" w:rsidP="007D52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 от граждан на личном приеме </w:t>
      </w:r>
    </w:p>
    <w:p w:rsidR="007D52D3" w:rsidRDefault="007D52D3" w:rsidP="007D52D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 266/801</w:t>
      </w:r>
    </w:p>
    <w:p w:rsidR="007D52D3" w:rsidRDefault="007D52D3" w:rsidP="007D5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D52D3" w:rsidRDefault="007D52D3" w:rsidP="007D52D3">
      <w:pPr>
        <w:numPr>
          <w:ilvl w:val="1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 184/432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1/11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 1/28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нет/43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2/22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1.1.5. С результатом рассмотрения «поддержано» – 16/27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«поддержано», в том числе 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32/69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«разъяснено» – 124/224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 6/2</w:t>
      </w:r>
    </w:p>
    <w:p w:rsidR="007D52D3" w:rsidRDefault="007D52D3" w:rsidP="007D52D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по компетенции – 2/5</w:t>
      </w:r>
    </w:p>
    <w:p w:rsidR="007D52D3" w:rsidRDefault="007D52D3" w:rsidP="007D52D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 нет/нет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Рассмотренных с нарушением установленных сроков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 нет/1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органа местного самоуправления – 184/432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 Ответ подписан уполномоченным лицом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нет/нет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Принято обращений на личном приеме  граждан руководителями – 82/369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1/7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 10/46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«поддержано», в том числе </w:t>
      </w:r>
    </w:p>
    <w:p w:rsidR="007D52D3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14/127</w:t>
      </w:r>
    </w:p>
    <w:p w:rsidR="007D52D3" w:rsidRPr="00C658F8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«разъяснено» – 56/189</w:t>
      </w:r>
    </w:p>
    <w:p w:rsidR="007D52D3" w:rsidRPr="008D6669" w:rsidRDefault="007D52D3" w:rsidP="007D52D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 1/нет</w:t>
      </w:r>
    </w:p>
    <w:p w:rsidR="007D52D3" w:rsidRPr="008D6669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7D52D3" w:rsidRDefault="007D52D3" w:rsidP="007D52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Сколько должностных лиц, виновных в нарушении прав граждан, привлечены к ответственности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7D52D3" w:rsidRDefault="007D52D3" w:rsidP="007D52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Сколько должностных лиц, виновных  в нарушении прав граждан, не привлечены к ответственности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7D52D3" w:rsidRDefault="007D52D3" w:rsidP="007D52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7D52D3" w:rsidRDefault="007D52D3" w:rsidP="007D52D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234/493</w:t>
      </w:r>
    </w:p>
    <w:p w:rsidR="007D52D3" w:rsidRDefault="007D52D3" w:rsidP="007D52D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 10/5</w:t>
      </w:r>
    </w:p>
    <w:p w:rsidR="007D52D3" w:rsidRDefault="007D52D3" w:rsidP="007D52D3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 22/303</w:t>
      </w:r>
    </w:p>
    <w:p w:rsidR="007D52D3" w:rsidRDefault="007D52D3" w:rsidP="007D52D3">
      <w:pPr>
        <w:jc w:val="both"/>
        <w:rPr>
          <w:sz w:val="28"/>
          <w:szCs w:val="28"/>
        </w:rPr>
      </w:pPr>
    </w:p>
    <w:p w:rsidR="007D52D3" w:rsidRDefault="007D52D3" w:rsidP="007D52D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 28/8</w:t>
      </w:r>
    </w:p>
    <w:p w:rsidR="007D52D3" w:rsidRDefault="007D52D3" w:rsidP="007D52D3">
      <w:p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1.8.Конкретные примеры, отражающие результативность рассмотрения письменных и устных обращений граждан 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7D52D3" w:rsidRDefault="007D52D3" w:rsidP="007D52D3">
      <w:pPr>
        <w:jc w:val="both"/>
        <w:rPr>
          <w:sz w:val="28"/>
          <w:szCs w:val="28"/>
        </w:rPr>
      </w:pP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Pr="00023503" w:rsidRDefault="007D52D3" w:rsidP="007D52D3">
      <w:pPr>
        <w:jc w:val="both"/>
        <w:rPr>
          <w:sz w:val="28"/>
          <w:szCs w:val="28"/>
        </w:rPr>
      </w:pP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>
      <w:pPr>
        <w:ind w:firstLine="1440"/>
        <w:jc w:val="right"/>
        <w:rPr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spacing w:before="65" w:line="322" w:lineRule="exact"/>
        <w:ind w:left="1519" w:right="-2"/>
        <w:jc w:val="right"/>
        <w:rPr>
          <w:rStyle w:val="FontStyle26"/>
          <w:b w:val="0"/>
          <w:sz w:val="28"/>
          <w:szCs w:val="28"/>
        </w:rPr>
      </w:pPr>
      <w:r w:rsidRPr="00B9451D">
        <w:rPr>
          <w:rStyle w:val="FontStyle26"/>
          <w:b w:val="0"/>
          <w:sz w:val="28"/>
          <w:szCs w:val="28"/>
        </w:rPr>
        <w:lastRenderedPageBreak/>
        <w:t xml:space="preserve">Приложение № </w:t>
      </w:r>
      <w:r>
        <w:rPr>
          <w:rStyle w:val="FontStyle26"/>
          <w:b w:val="0"/>
          <w:sz w:val="28"/>
          <w:szCs w:val="28"/>
        </w:rPr>
        <w:t>2</w:t>
      </w:r>
    </w:p>
    <w:p w:rsidR="007D52D3" w:rsidRPr="00B9451D" w:rsidRDefault="007D52D3" w:rsidP="007D52D3">
      <w:pPr>
        <w:pStyle w:val="Style11"/>
        <w:widowControl/>
        <w:spacing w:before="65" w:line="322" w:lineRule="exact"/>
        <w:ind w:left="1519" w:right="1051"/>
        <w:jc w:val="right"/>
        <w:rPr>
          <w:rStyle w:val="FontStyle26"/>
          <w:b w:val="0"/>
          <w:sz w:val="28"/>
          <w:szCs w:val="28"/>
        </w:rPr>
      </w:pPr>
    </w:p>
    <w:p w:rsidR="007D52D3" w:rsidRDefault="007D52D3" w:rsidP="007D52D3">
      <w:pPr>
        <w:pStyle w:val="Style11"/>
        <w:widowControl/>
        <w:tabs>
          <w:tab w:val="left" w:pos="3960"/>
          <w:tab w:val="center" w:pos="5437"/>
        </w:tabs>
        <w:spacing w:before="65" w:line="322" w:lineRule="exact"/>
        <w:ind w:left="1519" w:right="-2"/>
        <w:jc w:val="left"/>
        <w:rPr>
          <w:rStyle w:val="FontStyle26"/>
          <w:sz w:val="32"/>
          <w:szCs w:val="32"/>
        </w:rPr>
      </w:pPr>
      <w:r>
        <w:rPr>
          <w:rStyle w:val="FontStyle26"/>
          <w:sz w:val="32"/>
          <w:szCs w:val="32"/>
        </w:rPr>
        <w:tab/>
      </w:r>
      <w:r w:rsidRPr="00B9451D">
        <w:rPr>
          <w:rStyle w:val="FontStyle26"/>
          <w:sz w:val="32"/>
          <w:szCs w:val="32"/>
        </w:rPr>
        <w:t>СВЕДЕНИЯ</w:t>
      </w:r>
    </w:p>
    <w:p w:rsidR="007D52D3" w:rsidRPr="00B9451D" w:rsidRDefault="007D52D3" w:rsidP="007D52D3">
      <w:pPr>
        <w:pStyle w:val="Style11"/>
        <w:widowControl/>
        <w:spacing w:before="65" w:line="322" w:lineRule="exact"/>
        <w:ind w:left="1519" w:right="1051"/>
        <w:rPr>
          <w:rStyle w:val="FontStyle26"/>
          <w:sz w:val="28"/>
          <w:szCs w:val="28"/>
        </w:rPr>
      </w:pPr>
      <w:r w:rsidRPr="00B9451D">
        <w:rPr>
          <w:rStyle w:val="FontStyle26"/>
          <w:sz w:val="28"/>
          <w:szCs w:val="28"/>
        </w:rPr>
        <w:t xml:space="preserve">о рассмотрении обращений </w:t>
      </w:r>
      <w:r>
        <w:rPr>
          <w:rStyle w:val="FontStyle26"/>
          <w:sz w:val="28"/>
          <w:szCs w:val="28"/>
        </w:rPr>
        <w:t xml:space="preserve">за </w:t>
      </w:r>
      <w:r w:rsidRPr="00B9451D">
        <w:rPr>
          <w:rStyle w:val="FontStyle26"/>
          <w:sz w:val="28"/>
          <w:szCs w:val="28"/>
        </w:rPr>
        <w:t>201</w:t>
      </w:r>
      <w:r>
        <w:rPr>
          <w:rStyle w:val="FontStyle26"/>
          <w:sz w:val="28"/>
          <w:szCs w:val="28"/>
        </w:rPr>
        <w:t>7</w:t>
      </w:r>
      <w:r w:rsidRPr="00F851DC">
        <w:rPr>
          <w:rStyle w:val="FontStyle26"/>
          <w:sz w:val="28"/>
          <w:szCs w:val="28"/>
        </w:rPr>
        <w:t xml:space="preserve"> </w:t>
      </w:r>
      <w:r w:rsidRPr="00B9451D">
        <w:rPr>
          <w:rStyle w:val="FontStyle26"/>
          <w:sz w:val="28"/>
          <w:szCs w:val="28"/>
        </w:rPr>
        <w:t>г</w:t>
      </w:r>
      <w:r>
        <w:rPr>
          <w:rStyle w:val="FontStyle26"/>
          <w:sz w:val="28"/>
          <w:szCs w:val="28"/>
        </w:rPr>
        <w:t>од в целом</w:t>
      </w:r>
    </w:p>
    <w:p w:rsidR="007D52D3" w:rsidRPr="00B9451D" w:rsidRDefault="007D52D3" w:rsidP="007D52D3">
      <w:pPr>
        <w:pStyle w:val="Style11"/>
        <w:widowControl/>
        <w:spacing w:before="65" w:line="322" w:lineRule="exact"/>
        <w:ind w:right="1051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</w:t>
      </w:r>
      <w:r w:rsidRPr="00B9451D">
        <w:rPr>
          <w:rStyle w:val="FontStyle26"/>
          <w:sz w:val="28"/>
          <w:szCs w:val="28"/>
        </w:rPr>
        <w:t>на предмет наличия в них информации о фактах коррупции</w:t>
      </w:r>
    </w:p>
    <w:p w:rsidR="007D52D3" w:rsidRPr="00B9451D" w:rsidRDefault="007D52D3" w:rsidP="007D52D3">
      <w:pPr>
        <w:pStyle w:val="Style11"/>
        <w:widowControl/>
        <w:spacing w:before="65" w:line="322" w:lineRule="exact"/>
        <w:ind w:right="1051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               </w:t>
      </w:r>
      <w:r w:rsidRPr="00B9451D">
        <w:rPr>
          <w:rStyle w:val="FontStyle26"/>
          <w:sz w:val="28"/>
          <w:szCs w:val="28"/>
        </w:rPr>
        <w:t>со стороны должностных лиц</w:t>
      </w:r>
    </w:p>
    <w:p w:rsidR="007D52D3" w:rsidRDefault="007D52D3" w:rsidP="007D52D3">
      <w:pPr>
        <w:pStyle w:val="Style11"/>
        <w:widowControl/>
        <w:spacing w:before="65" w:line="322" w:lineRule="exact"/>
        <w:ind w:left="1519" w:right="1051"/>
        <w:rPr>
          <w:rStyle w:val="FontStyle26"/>
          <w:sz w:val="32"/>
          <w:szCs w:val="32"/>
        </w:rPr>
      </w:pPr>
    </w:p>
    <w:p w:rsidR="007D52D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  <w:r w:rsidRPr="0022648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26483">
        <w:rPr>
          <w:sz w:val="28"/>
          <w:szCs w:val="28"/>
        </w:rPr>
        <w:t>Поступило обращений, содержащих информацию о фактах коррупции,</w:t>
      </w:r>
    </w:p>
    <w:p w:rsidR="007D52D3" w:rsidRPr="0022648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  <w:r w:rsidRPr="00226483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7D52D3" w:rsidRPr="0022648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  <w:r w:rsidRPr="00226483">
        <w:rPr>
          <w:sz w:val="28"/>
          <w:szCs w:val="28"/>
        </w:rPr>
        <w:t>Из них:</w:t>
      </w:r>
    </w:p>
    <w:p w:rsidR="007D52D3" w:rsidRPr="0022648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26483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7D52D3" w:rsidRPr="0022648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26483">
        <w:rPr>
          <w:sz w:val="28"/>
          <w:szCs w:val="28"/>
        </w:rPr>
        <w:t xml:space="preserve">переадресовано по компетенции в другой орган государственной власти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7D52D3" w:rsidRPr="0022648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26483">
        <w:rPr>
          <w:sz w:val="28"/>
          <w:szCs w:val="28"/>
        </w:rPr>
        <w:t xml:space="preserve">факты подтвердились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нет/нет</w:t>
      </w:r>
      <w:proofErr w:type="gramEnd"/>
    </w:p>
    <w:p w:rsidR="007D52D3" w:rsidRPr="0022648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</w:p>
    <w:p w:rsidR="007D52D3" w:rsidRPr="0022648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  <w:proofErr w:type="gramStart"/>
      <w:r w:rsidRPr="00226483"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 w:rsidRPr="00226483">
        <w:rPr>
          <w:sz w:val="28"/>
          <w:szCs w:val="28"/>
        </w:rPr>
        <w:t xml:space="preserve"> </w:t>
      </w:r>
      <w:proofErr w:type="gramStart"/>
      <w:r w:rsidRPr="00226483">
        <w:rPr>
          <w:sz w:val="28"/>
          <w:szCs w:val="28"/>
        </w:rPr>
        <w:t xml:space="preserve">Ф.И.О. должностного лица, проступок, меры воздействия) </w:t>
      </w:r>
      <w:r>
        <w:rPr>
          <w:sz w:val="28"/>
          <w:szCs w:val="28"/>
        </w:rPr>
        <w:t>– нет/нет</w:t>
      </w:r>
      <w:proofErr w:type="gramEnd"/>
    </w:p>
    <w:p w:rsidR="007D52D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</w:p>
    <w:p w:rsidR="007D52D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</w:p>
    <w:p w:rsidR="007D52D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</w:p>
    <w:p w:rsidR="007D52D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</w:p>
    <w:p w:rsidR="007D52D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</w:p>
    <w:p w:rsidR="007D52D3" w:rsidRDefault="007D52D3" w:rsidP="007D52D3">
      <w:pPr>
        <w:pStyle w:val="Style14"/>
        <w:widowControl/>
        <w:tabs>
          <w:tab w:val="left" w:pos="475"/>
        </w:tabs>
        <w:spacing w:before="86" w:line="322" w:lineRule="exact"/>
        <w:jc w:val="left"/>
        <w:rPr>
          <w:sz w:val="28"/>
          <w:szCs w:val="28"/>
        </w:rPr>
      </w:pP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>
      <w:pPr>
        <w:ind w:firstLine="1440"/>
        <w:jc w:val="both"/>
        <w:rPr>
          <w:sz w:val="28"/>
          <w:szCs w:val="28"/>
        </w:rPr>
      </w:pPr>
    </w:p>
    <w:p w:rsidR="007D52D3" w:rsidRDefault="007D52D3" w:rsidP="007D52D3"/>
    <w:p w:rsidR="007D52D3" w:rsidRDefault="007D52D3" w:rsidP="007D52D3"/>
    <w:p w:rsidR="007D52D3" w:rsidRDefault="007D52D3" w:rsidP="007D52D3"/>
    <w:p w:rsidR="007D52D3" w:rsidRDefault="007D52D3" w:rsidP="007D52D3"/>
    <w:p w:rsidR="007D52D3" w:rsidRDefault="007D52D3" w:rsidP="007D52D3"/>
    <w:p w:rsidR="007D52D3" w:rsidRDefault="007D52D3" w:rsidP="007D52D3">
      <w:pPr>
        <w:ind w:firstLine="1440"/>
        <w:jc w:val="right"/>
        <w:rPr>
          <w:sz w:val="28"/>
          <w:szCs w:val="28"/>
        </w:rPr>
      </w:pPr>
    </w:p>
    <w:p w:rsidR="007D52D3" w:rsidRDefault="007D52D3" w:rsidP="007D52D3">
      <w:pPr>
        <w:ind w:firstLine="1440"/>
        <w:jc w:val="right"/>
        <w:rPr>
          <w:sz w:val="28"/>
          <w:szCs w:val="28"/>
        </w:rPr>
      </w:pPr>
    </w:p>
    <w:p w:rsidR="007D52D3" w:rsidRDefault="007D52D3" w:rsidP="007D52D3">
      <w:pPr>
        <w:ind w:firstLine="1440"/>
        <w:jc w:val="right"/>
        <w:rPr>
          <w:sz w:val="28"/>
          <w:szCs w:val="28"/>
        </w:rPr>
      </w:pPr>
    </w:p>
    <w:p w:rsidR="007D52D3" w:rsidRDefault="007D52D3" w:rsidP="007D52D3">
      <w:pPr>
        <w:ind w:firstLine="1440"/>
        <w:jc w:val="right"/>
        <w:rPr>
          <w:sz w:val="28"/>
          <w:szCs w:val="28"/>
        </w:rPr>
      </w:pPr>
    </w:p>
    <w:p w:rsidR="007D52D3" w:rsidRDefault="007D52D3" w:rsidP="007D52D3">
      <w:pPr>
        <w:ind w:firstLine="1440"/>
        <w:jc w:val="right"/>
        <w:rPr>
          <w:sz w:val="28"/>
          <w:szCs w:val="28"/>
        </w:rPr>
      </w:pPr>
    </w:p>
    <w:p w:rsidR="007D52D3" w:rsidRDefault="007D52D3" w:rsidP="007D52D3">
      <w:pPr>
        <w:ind w:firstLine="1440"/>
        <w:jc w:val="right"/>
        <w:rPr>
          <w:sz w:val="28"/>
          <w:szCs w:val="28"/>
        </w:rPr>
      </w:pPr>
    </w:p>
    <w:p w:rsidR="007D52D3" w:rsidRDefault="007D52D3" w:rsidP="007D52D3">
      <w:pPr>
        <w:ind w:firstLine="1440"/>
        <w:jc w:val="right"/>
        <w:rPr>
          <w:sz w:val="28"/>
          <w:szCs w:val="28"/>
        </w:rPr>
      </w:pPr>
    </w:p>
    <w:p w:rsidR="007D52D3" w:rsidRDefault="007D52D3" w:rsidP="007D52D3">
      <w:pPr>
        <w:ind w:firstLine="1440"/>
        <w:jc w:val="right"/>
        <w:rPr>
          <w:sz w:val="28"/>
          <w:szCs w:val="28"/>
        </w:rPr>
      </w:pPr>
    </w:p>
    <w:p w:rsidR="007D52D3" w:rsidRDefault="007D52D3" w:rsidP="007D52D3">
      <w:pPr>
        <w:ind w:firstLine="1440"/>
        <w:jc w:val="right"/>
        <w:rPr>
          <w:sz w:val="28"/>
          <w:szCs w:val="28"/>
        </w:rPr>
      </w:pPr>
    </w:p>
    <w:p w:rsidR="007D52D3" w:rsidRDefault="007D52D3" w:rsidP="007D52D3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 3</w:t>
      </w:r>
    </w:p>
    <w:p w:rsidR="007D52D3" w:rsidRDefault="007D52D3" w:rsidP="007D5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 </w:t>
      </w:r>
    </w:p>
    <w:p w:rsidR="007D52D3" w:rsidRDefault="007D52D3" w:rsidP="007D5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обращений, поступивших в администрацию </w:t>
      </w:r>
    </w:p>
    <w:p w:rsidR="007D52D3" w:rsidRPr="0095783A" w:rsidRDefault="007D52D3" w:rsidP="007D5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Бутурлиновского муниципального района </w:t>
      </w:r>
    </w:p>
    <w:p w:rsidR="007D52D3" w:rsidRDefault="007D52D3" w:rsidP="007D52D3">
      <w:r>
        <w:rPr>
          <w:b/>
          <w:bCs/>
          <w:sz w:val="28"/>
          <w:szCs w:val="28"/>
        </w:rPr>
        <w:t xml:space="preserve">                                                        за 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153"/>
        <w:gridCol w:w="1914"/>
        <w:gridCol w:w="1914"/>
        <w:gridCol w:w="1915"/>
      </w:tblGrid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№ п\</w:t>
            </w:r>
            <w:proofErr w:type="gramStart"/>
            <w:r w:rsidRPr="00A857D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Тематика обращений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Письменных обращений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Устных обращений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Всего 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Жилищный вопрос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13/50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10/21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23/71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Оказание материальной помощи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10/17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Агропромышленный комплекс (паи, жалобы на руководителей АПК)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2/13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Газификация 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24/7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28/9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Вопросы правоохранительных органов, суда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-/12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-/12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Государство, деятельность федеральных и региональных органов исполнительной власти и управления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-/5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Заработная плата, начисление и выплата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857D2">
              <w:rPr>
                <w:sz w:val="24"/>
                <w:szCs w:val="24"/>
              </w:rPr>
              <w:t>дравоохранение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2/-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-/6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Коммунально-бытовое обслуживание, ремонт жилого фонда, благоустройство 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36/172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14/129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50/301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Миграция населения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Назначение, перерасчет и выплата пенсий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Образование, воспитание, вопросы материнства и детства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11/4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Оплата жилой площади и коммунальных услуг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-/7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-/8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Социальные пособия и льготы граждан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2/35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3/38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Местные органы власти и управления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Землепользование (споры между физическими и юридическими лицами)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12/15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17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Потребительский рынок 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1/-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1/-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2/-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Транспортное обслуживание 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Проблемы взаимоотношений 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-/18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1/27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 w:rsidRPr="00A857D2">
              <w:rPr>
                <w:sz w:val="24"/>
                <w:szCs w:val="24"/>
              </w:rPr>
              <w:t xml:space="preserve">Прочие  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87/137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28/115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115/252</w:t>
            </w:r>
          </w:p>
        </w:tc>
      </w:tr>
      <w:tr w:rsidR="007D52D3" w:rsidRPr="00D33AAD" w:rsidTr="0071547F">
        <w:tc>
          <w:tcPr>
            <w:tcW w:w="675" w:type="dxa"/>
          </w:tcPr>
          <w:p w:rsidR="007D52D3" w:rsidRPr="00A857D2" w:rsidRDefault="007D52D3" w:rsidP="007154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7D52D3" w:rsidRPr="00A857D2" w:rsidRDefault="007D52D3" w:rsidP="0071547F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D2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184/432</w:t>
            </w:r>
          </w:p>
        </w:tc>
        <w:tc>
          <w:tcPr>
            <w:tcW w:w="1914" w:type="dxa"/>
          </w:tcPr>
          <w:p w:rsidR="007D52D3" w:rsidRPr="00A857D2" w:rsidRDefault="007D52D3" w:rsidP="00715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82/369</w:t>
            </w:r>
          </w:p>
        </w:tc>
        <w:tc>
          <w:tcPr>
            <w:tcW w:w="1915" w:type="dxa"/>
          </w:tcPr>
          <w:p w:rsidR="007D52D3" w:rsidRPr="00A857D2" w:rsidRDefault="007D52D3" w:rsidP="00715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266/801</w:t>
            </w:r>
          </w:p>
        </w:tc>
      </w:tr>
    </w:tbl>
    <w:p w:rsidR="00A92F92" w:rsidRDefault="00A92F92">
      <w:bookmarkStart w:id="0" w:name="_GoBack"/>
      <w:bookmarkEnd w:id="0"/>
    </w:p>
    <w:sectPr w:rsidR="00A92F92" w:rsidSect="00D73087">
      <w:headerReference w:type="even" r:id="rId6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C7" w:rsidRDefault="007D52D3">
    <w:pPr>
      <w:pStyle w:val="Style5"/>
      <w:widowControl/>
      <w:spacing w:line="240" w:lineRule="auto"/>
      <w:ind w:left="-90" w:right="90"/>
      <w:jc w:val="right"/>
      <w:rPr>
        <w:rStyle w:val="FontStyle19"/>
      </w:rPr>
    </w:pPr>
    <w:r>
      <w:rPr>
        <w:rStyle w:val="FontStyle19"/>
      </w:rPr>
      <w:t>Приложение №</w:t>
    </w: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>
      <w:rPr>
        <w:rStyle w:val="FontStyle19"/>
        <w:noProof/>
      </w:rPr>
      <w:t>4</w:t>
    </w:r>
    <w:r>
      <w:rPr>
        <w:rStyle w:val="FontStyle19"/>
      </w:rPr>
      <w:fldChar w:fldCharType="end"/>
    </w:r>
  </w:p>
  <w:p w:rsidR="00B317C7" w:rsidRDefault="007D52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D4"/>
    <w:rsid w:val="001F17D4"/>
    <w:rsid w:val="007D52D3"/>
    <w:rsid w:val="00A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D52D3"/>
    <w:pPr>
      <w:widowControl w:val="0"/>
      <w:autoSpaceDE w:val="0"/>
      <w:autoSpaceDN w:val="0"/>
      <w:adjustRightInd w:val="0"/>
      <w:spacing w:line="314" w:lineRule="exact"/>
    </w:pPr>
    <w:rPr>
      <w:sz w:val="24"/>
      <w:szCs w:val="24"/>
    </w:rPr>
  </w:style>
  <w:style w:type="paragraph" w:customStyle="1" w:styleId="Style11">
    <w:name w:val="Style11"/>
    <w:basedOn w:val="a"/>
    <w:rsid w:val="007D52D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7D52D3"/>
    <w:pPr>
      <w:widowControl w:val="0"/>
      <w:autoSpaceDE w:val="0"/>
      <w:autoSpaceDN w:val="0"/>
      <w:adjustRightInd w:val="0"/>
      <w:spacing w:line="305" w:lineRule="exact"/>
      <w:jc w:val="both"/>
    </w:pPr>
    <w:rPr>
      <w:sz w:val="24"/>
      <w:szCs w:val="24"/>
    </w:rPr>
  </w:style>
  <w:style w:type="character" w:customStyle="1" w:styleId="FontStyle19">
    <w:name w:val="Font Style19"/>
    <w:basedOn w:val="a0"/>
    <w:rsid w:val="007D52D3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7D52D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D52D3"/>
    <w:pPr>
      <w:widowControl w:val="0"/>
      <w:autoSpaceDE w:val="0"/>
      <w:autoSpaceDN w:val="0"/>
      <w:adjustRightInd w:val="0"/>
      <w:spacing w:line="314" w:lineRule="exact"/>
    </w:pPr>
    <w:rPr>
      <w:sz w:val="24"/>
      <w:szCs w:val="24"/>
    </w:rPr>
  </w:style>
  <w:style w:type="paragraph" w:customStyle="1" w:styleId="Style11">
    <w:name w:val="Style11"/>
    <w:basedOn w:val="a"/>
    <w:rsid w:val="007D52D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7D52D3"/>
    <w:pPr>
      <w:widowControl w:val="0"/>
      <w:autoSpaceDE w:val="0"/>
      <w:autoSpaceDN w:val="0"/>
      <w:adjustRightInd w:val="0"/>
      <w:spacing w:line="305" w:lineRule="exact"/>
      <w:jc w:val="both"/>
    </w:pPr>
    <w:rPr>
      <w:sz w:val="24"/>
      <w:szCs w:val="24"/>
    </w:rPr>
  </w:style>
  <w:style w:type="character" w:customStyle="1" w:styleId="FontStyle19">
    <w:name w:val="Font Style19"/>
    <w:basedOn w:val="a0"/>
    <w:rsid w:val="007D52D3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7D52D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2018-01-12T12:00:00Z</dcterms:created>
  <dcterms:modified xsi:type="dcterms:W3CDTF">2018-01-12T12:00:00Z</dcterms:modified>
</cp:coreProperties>
</file>