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spacing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Статистические данные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4"/>
        <w:jc w:val="center"/>
        <w:spacing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 года </w:t>
      </w:r>
      <w:r>
        <w:rPr>
          <w:b/>
          <w:sz w:val="28"/>
          <w:szCs w:val="28"/>
        </w:rPr>
      </w:r>
    </w:p>
    <w:p>
      <w:pPr>
        <w:pStyle w:val="654"/>
        <w:jc w:val="both"/>
        <w:spacing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Бутурлиновского муниципального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4"/>
        <w:jc w:val="center"/>
        <w:spacing w:line="295" w:lineRule="auto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-69849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0" b="0"/>
                <wp:wrapNone/>
                <wp:docPr id="1" name="_x0000_s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15025" cy="285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524288;o:allowoverlap:true;o:allowincell:true;mso-position-horizontal-relative:text;margin-left:-5.50pt;mso-position-horizontal:absolute;mso-position-vertical-relative:text;margin-top:3.80pt;mso-position-vertical:absolute;width:465.75pt;height:2.2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 xml:space="preserve">вание ОМСУ</w:t>
      </w:r>
      <w:r>
        <w:rPr>
          <w:sz w:val="28"/>
          <w:szCs w:val="28"/>
          <w:vertAlign w:val="subscript"/>
        </w:rPr>
        <w:t xml:space="preserve">)</w:t>
      </w:r>
      <w:r>
        <w:rPr>
          <w:sz w:val="28"/>
          <w:szCs w:val="28"/>
          <w:vertAlign w:val="subscript"/>
        </w:rPr>
      </w:r>
    </w:p>
    <w:p>
      <w:pPr>
        <w:pStyle w:val="654"/>
        <w:jc w:val="both"/>
        <w:spacing w:line="298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54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62/</w:t>
      </w:r>
      <w:r>
        <w:rPr>
          <w:sz w:val="28"/>
          <w:szCs w:val="28"/>
        </w:rPr>
        <w:t xml:space="preserve">76</w:t>
      </w:r>
      <w:r>
        <w:rPr>
          <w:sz w:val="28"/>
          <w:szCs w:val="28"/>
        </w:rPr>
      </w:r>
    </w:p>
    <w:p>
      <w:pPr>
        <w:pStyle w:val="654"/>
        <w:ind w:firstLine="709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Из них:</w:t>
      </w:r>
      <w:r>
        <w:rPr>
          <w:sz w:val="28"/>
          <w:szCs w:val="28"/>
        </w:rPr>
      </w:r>
    </w:p>
    <w:p>
      <w:pPr>
        <w:pStyle w:val="654"/>
        <w:numPr>
          <w:ilvl w:val="1"/>
          <w:numId w:val="6"/>
        </w:numPr>
        <w:ind w:left="0" w:firstLine="567"/>
        <w:jc w:val="both"/>
        <w:spacing w:line="298" w:lineRule="auto"/>
        <w:tabs>
          <w:tab w:val="num" w:pos="284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>
        <w:rPr>
          <w:sz w:val="28"/>
          <w:szCs w:val="28"/>
        </w:rPr>
        <w:t xml:space="preserve">49/</w:t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в т.ч.: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</w:t>
      </w:r>
      <w:r>
        <w:rPr>
          <w:sz w:val="28"/>
          <w:szCs w:val="28"/>
        </w:rPr>
        <w:t xml:space="preserve">49/</w:t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</w:t>
      </w:r>
      <w:r>
        <w:rPr>
          <w:i/>
          <w:sz w:val="28"/>
          <w:szCs w:val="28"/>
        </w:rPr>
        <w:t xml:space="preserve">16/</w:t>
      </w:r>
      <w:r>
        <w:rPr>
          <w:i/>
          <w:sz w:val="28"/>
          <w:szCs w:val="28"/>
        </w:rPr>
        <w:t xml:space="preserve">25</w:t>
      </w:r>
      <w:r>
        <w:rPr>
          <w:i/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10/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</w:t>
      </w:r>
      <w:r>
        <w:rPr>
          <w:sz w:val="28"/>
          <w:szCs w:val="28"/>
        </w:rPr>
        <w:t xml:space="preserve">6/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</w:t>
      </w:r>
      <w:r>
        <w:rPr>
          <w:sz w:val="28"/>
          <w:szCs w:val="28"/>
        </w:rPr>
        <w:t xml:space="preserve">33/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</w:t>
      </w:r>
      <w:r>
        <w:rPr>
          <w:sz w:val="28"/>
          <w:szCs w:val="28"/>
        </w:rPr>
        <w:t xml:space="preserve">0/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из них: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 целесообразно и необоснованно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</w:t>
      </w:r>
      <w:r>
        <w:rPr>
          <w:sz w:val="28"/>
          <w:szCs w:val="28"/>
        </w:rPr>
        <w:t xml:space="preserve">0/</w:t>
      </w:r>
      <w:r>
        <w:rPr>
          <w:sz w:val="28"/>
          <w:szCs w:val="28"/>
        </w:rPr>
        <w:t xml:space="preserve">0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–</w:t>
      </w:r>
      <w:r>
        <w:rPr>
          <w:sz w:val="28"/>
          <w:szCs w:val="28"/>
        </w:rPr>
        <w:t xml:space="preserve">3/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</w:t>
      </w:r>
      <w:r>
        <w:rPr>
          <w:sz w:val="28"/>
          <w:szCs w:val="28"/>
        </w:rPr>
        <w:t xml:space="preserve">6/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</w:t>
      </w:r>
      <w:r>
        <w:rPr>
          <w:sz w:val="28"/>
          <w:szCs w:val="28"/>
        </w:rPr>
        <w:t xml:space="preserve">6/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</w:t>
      </w:r>
      <w:r>
        <w:rPr>
          <w:sz w:val="28"/>
          <w:szCs w:val="28"/>
        </w:rPr>
        <w:t xml:space="preserve">10/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3/20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</w:pPr>
      <w:r>
        <w:rPr>
          <w:sz w:val="28"/>
          <w:szCs w:val="28"/>
        </w:rPr>
        <w:t xml:space="preserve">1.2.2. Устных –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3/20</w:t>
      </w:r>
      <w:r>
        <w:rPr>
          <w:sz w:val="28"/>
          <w:szCs w:val="28"/>
        </w:rPr>
      </w:r>
      <w:r/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1.2.3. Принято в режиме ВКС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/</w:t>
      </w:r>
      <w:r>
        <w:rPr>
          <w:i/>
          <w:sz w:val="28"/>
          <w:szCs w:val="28"/>
        </w:rPr>
        <w:t xml:space="preserve">2</w:t>
      </w:r>
      <w:r>
        <w:rPr>
          <w:i/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1.2.4.1. С результатом рассмотрения «поддержано»</w:t>
      </w: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2/1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</w:t>
      </w:r>
      <w:r>
        <w:rPr>
          <w:sz w:val="28"/>
          <w:szCs w:val="28"/>
        </w:rPr>
        <w:t xml:space="preserve">1/1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>
        <w:rPr>
          <w:sz w:val="28"/>
          <w:szCs w:val="28"/>
        </w:rPr>
        <w:t xml:space="preserve">10/18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  <w:r>
        <w:rPr>
          <w:sz w:val="28"/>
          <w:szCs w:val="28"/>
        </w:rPr>
      </w:r>
    </w:p>
    <w:p>
      <w:pPr>
        <w:pStyle w:val="654"/>
        <w:ind w:left="567"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left="567"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left="567" w:firstLine="567"/>
        <w:jc w:val="both"/>
        <w:spacing w:line="298" w:lineRule="auto"/>
        <w:tabs>
          <w:tab w:val="num" w:pos="1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>
        <w:rPr>
          <w:sz w:val="28"/>
          <w:szCs w:val="28"/>
        </w:rPr>
        <w:t xml:space="preserve">0/0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567"/>
        <w:jc w:val="both"/>
        <w:spacing w:line="298" w:lineRule="auto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Конкретные примеры, отражающие результативность рассмотрения письме</w:t>
      </w:r>
      <w:r>
        <w:rPr>
          <w:sz w:val="28"/>
          <w:szCs w:val="28"/>
        </w:rPr>
        <w:t xml:space="preserve">нных и устных обращений граждан.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choolBook">
    <w:panose1 w:val="05050102010205020202"/>
  </w:font>
  <w:font w:name="Arial Narrow">
    <w:panose1 w:val="020B06060202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855" w:hanging="720"/>
        <w:tabs>
          <w:tab w:val="num" w:pos="185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960" w:hanging="720"/>
        <w:tabs>
          <w:tab w:val="num" w:pos="39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940" w:hanging="1080"/>
        <w:tabs>
          <w:tab w:val="num" w:pos="59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560" w:hanging="1080"/>
        <w:tabs>
          <w:tab w:val="num" w:pos="75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540" w:hanging="1440"/>
        <w:tabs>
          <w:tab w:val="num" w:pos="95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520" w:hanging="1800"/>
        <w:tabs>
          <w:tab w:val="num" w:pos="115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140" w:hanging="1800"/>
        <w:tabs>
          <w:tab w:val="num" w:pos="131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120" w:hanging="2160"/>
        <w:tabs>
          <w:tab w:val="num" w:pos="15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next w:val="654"/>
    <w:link w:val="654"/>
    <w:qFormat/>
    <w:rPr>
      <w:sz w:val="24"/>
      <w:szCs w:val="24"/>
      <w:lang w:val="ru-RU" w:eastAsia="ru-RU" w:bidi="ar-SA"/>
    </w:rPr>
  </w:style>
  <w:style w:type="paragraph" w:styleId="655">
    <w:name w:val="Заголовок 1"/>
    <w:basedOn w:val="654"/>
    <w:next w:val="656"/>
    <w:link w:val="654"/>
    <w:qFormat/>
    <w:pPr>
      <w:keepLines/>
      <w:keepNext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sz w:val="22"/>
      <w:szCs w:val="22"/>
    </w:rPr>
  </w:style>
  <w:style w:type="paragraph" w:styleId="656">
    <w:name w:val="Заголовок 2"/>
    <w:basedOn w:val="654"/>
    <w:next w:val="654"/>
    <w:link w:val="65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57">
    <w:name w:val="Заголовок 3"/>
    <w:basedOn w:val="654"/>
    <w:next w:val="657"/>
    <w:link w:val="654"/>
    <w:qFormat/>
    <w:pPr>
      <w:keepNext/>
      <w:spacing w:before="120"/>
      <w:outlineLvl w:val="2"/>
    </w:pPr>
    <w:rPr>
      <w:rFonts w:ascii="Arial" w:hAnsi="Arial"/>
      <w:i/>
      <w:iCs/>
      <w:color w:val="000000"/>
      <w:sz w:val="20"/>
      <w:szCs w:val="20"/>
      <w:u w:val="single"/>
    </w:rPr>
  </w:style>
  <w:style w:type="paragraph" w:styleId="658">
    <w:name w:val="Заголовок 4"/>
    <w:basedOn w:val="654"/>
    <w:next w:val="654"/>
    <w:link w:val="654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59">
    <w:name w:val="Заголовок 8"/>
    <w:basedOn w:val="654"/>
    <w:next w:val="654"/>
    <w:link w:val="654"/>
    <w:qFormat/>
    <w:pPr>
      <w:spacing w:before="240" w:after="60"/>
      <w:outlineLvl w:val="7"/>
    </w:pPr>
    <w:rPr>
      <w:i/>
      <w:iCs/>
    </w:rPr>
  </w:style>
  <w:style w:type="character" w:styleId="660">
    <w:name w:val="Основной шрифт абзаца"/>
    <w:next w:val="660"/>
    <w:link w:val="654"/>
    <w:semiHidden/>
  </w:style>
  <w:style w:type="table" w:styleId="661">
    <w:name w:val="Обычная таблица"/>
    <w:next w:val="661"/>
    <w:link w:val="654"/>
    <w:semiHidden/>
    <w:tblPr/>
  </w:style>
  <w:style w:type="numbering" w:styleId="662">
    <w:name w:val="Нет списка"/>
    <w:next w:val="662"/>
    <w:link w:val="654"/>
    <w:semiHidden/>
  </w:style>
  <w:style w:type="paragraph" w:styleId="663">
    <w:name w:val="adres"/>
    <w:basedOn w:val="654"/>
    <w:next w:val="663"/>
    <w:link w:val="654"/>
    <w:pPr>
      <w:spacing w:before="60" w:line="180" w:lineRule="atLeast"/>
      <w:widowControl w:val="off"/>
    </w:pPr>
    <w:rPr>
      <w:rFonts w:ascii="Arial" w:hAnsi="Arial"/>
      <w:i/>
      <w:iCs/>
      <w:sz w:val="18"/>
      <w:szCs w:val="18"/>
    </w:rPr>
  </w:style>
  <w:style w:type="paragraph" w:styleId="664">
    <w:name w:val="Dolgnost"/>
    <w:basedOn w:val="654"/>
    <w:next w:val="664"/>
    <w:link w:val="654"/>
    <w:pPr>
      <w:spacing w:before="60" w:line="210" w:lineRule="atLeast"/>
      <w:widowControl w:val="off"/>
      <w:tabs>
        <w:tab w:val="left" w:pos="720" w:leader="none"/>
        <w:tab w:val="left" w:pos="4111" w:leader="none"/>
        <w:tab w:val="left" w:pos="4678" w:leader="none"/>
      </w:tabs>
    </w:pPr>
    <w:rPr>
      <w:rFonts w:ascii="Arial" w:hAnsi="Arial" w:cs="Arial"/>
      <w:i/>
      <w:iCs/>
      <w:spacing w:val="-20"/>
      <w:sz w:val="19"/>
      <w:szCs w:val="19"/>
    </w:rPr>
  </w:style>
  <w:style w:type="paragraph" w:styleId="665">
    <w:name w:val="FIO"/>
    <w:basedOn w:val="654"/>
    <w:next w:val="665"/>
    <w:link w:val="654"/>
    <w:pPr>
      <w:ind w:right="-79"/>
      <w:spacing w:after="60" w:line="210" w:lineRule="atLeast"/>
      <w:widowControl w:val="off"/>
      <w:tabs>
        <w:tab w:val="left" w:pos="720" w:leader="none"/>
        <w:tab w:val="left" w:pos="4253" w:leader="none"/>
        <w:tab w:val="left" w:pos="4962" w:leader="none"/>
      </w:tabs>
    </w:pPr>
    <w:rPr>
      <w:rFonts w:ascii="Arial" w:hAnsi="Arial" w:cs="Arial"/>
      <w:b/>
      <w:bCs/>
      <w:spacing w:val="-20"/>
      <w:sz w:val="20"/>
      <w:szCs w:val="20"/>
    </w:rPr>
  </w:style>
  <w:style w:type="paragraph" w:styleId="666">
    <w:name w:val="заголовок 3"/>
    <w:basedOn w:val="654"/>
    <w:next w:val="666"/>
    <w:link w:val="654"/>
    <w:pPr>
      <w:keepLines/>
      <w:keepNext/>
      <w:spacing w:before="170" w:line="220" w:lineRule="atLeast"/>
      <w:widowControl w:val="off"/>
      <w:pBdr>
        <w:bottom w:val="single" w:color="000000" w:sz="6" w:space="1"/>
      </w:pBdr>
    </w:pPr>
    <w:rPr>
      <w:rFonts w:ascii="Arial" w:hAnsi="Arial"/>
      <w:b/>
      <w:bCs/>
      <w:i/>
      <w:iCs/>
      <w:sz w:val="20"/>
      <w:szCs w:val="20"/>
    </w:rPr>
  </w:style>
  <w:style w:type="paragraph" w:styleId="667">
    <w:name w:val="заголовок2"/>
    <w:basedOn w:val="654"/>
    <w:next w:val="654"/>
    <w:link w:val="654"/>
    <w:pPr>
      <w:ind w:right="-82"/>
      <w:keepLines/>
      <w:keepNext/>
      <w:spacing w:before="180" w:after="60" w:line="190" w:lineRule="atLeast"/>
      <w:shd w:val="clear" w:color="auto" w:fill="c0c0c0"/>
      <w:widowControl w:val="off"/>
      <w:pBdr>
        <w:top w:val="single" w:color="000000" w:sz="6" w:space="0"/>
        <w:bottom w:val="single" w:color="000000" w:sz="6" w:space="0"/>
        <w:between w:val="single" w:color="000000" w:sz="6" w:space="0"/>
      </w:pBdr>
    </w:pPr>
    <w:rPr>
      <w:rFonts w:ascii="Arial" w:hAnsi="Arial"/>
      <w:b/>
      <w:bCs/>
      <w:i/>
      <w:iCs/>
      <w:sz w:val="20"/>
      <w:szCs w:val="20"/>
    </w:rPr>
  </w:style>
  <w:style w:type="paragraph" w:styleId="668">
    <w:name w:val="Обычный.Название подразделения"/>
    <w:next w:val="668"/>
    <w:link w:val="654"/>
    <w:rPr>
      <w:rFonts w:ascii="SchoolBook" w:hAnsi="SchoolBook"/>
      <w:sz w:val="28"/>
      <w:lang w:val="ru-RU" w:eastAsia="ru-RU" w:bidi="ar-SA"/>
    </w:rPr>
  </w:style>
  <w:style w:type="paragraph" w:styleId="669">
    <w:name w:val="Текст выноски"/>
    <w:basedOn w:val="654"/>
    <w:next w:val="669"/>
    <w:link w:val="654"/>
    <w:semiHidden/>
    <w:rPr>
      <w:rFonts w:ascii="Tahoma" w:hAnsi="Tahoma" w:cs="Tahoma"/>
      <w:sz w:val="16"/>
      <w:szCs w:val="16"/>
    </w:rPr>
  </w:style>
  <w:style w:type="paragraph" w:styleId="670">
    <w:name w:val="заголовок1"/>
    <w:basedOn w:val="654"/>
    <w:next w:val="654"/>
    <w:link w:val="654"/>
    <w:pPr>
      <w:ind w:right="-79"/>
      <w:keepLines/>
      <w:keepNext/>
      <w:spacing w:before="360" w:line="280" w:lineRule="atLeast"/>
      <w:widowControl w:val="off"/>
      <w:pBdr>
        <w:top w:val="single" w:color="000000" w:sz="6" w:space="0"/>
        <w:bottom w:val="single" w:color="000000" w:sz="6" w:space="0"/>
        <w:between w:val="single" w:color="000000" w:sz="6" w:space="0"/>
      </w:pBdr>
    </w:pPr>
    <w:rPr>
      <w:rFonts w:ascii="Arial" w:hAnsi="Arial"/>
      <w:b/>
      <w:bCs/>
      <w:i/>
      <w:iCs/>
      <w:sz w:val="22"/>
      <w:szCs w:val="22"/>
    </w:rPr>
  </w:style>
  <w:style w:type="table" w:styleId="671">
    <w:name w:val="Сетка таблицы"/>
    <w:basedOn w:val="661"/>
    <w:next w:val="671"/>
    <w:link w:val="654"/>
    <w:tblPr/>
  </w:style>
  <w:style w:type="character" w:styleId="672">
    <w:name w:val="Гиперссылка"/>
    <w:next w:val="672"/>
    <w:link w:val="654"/>
    <w:rPr>
      <w:color w:val="0000ff"/>
      <w:u w:val="single"/>
    </w:rPr>
  </w:style>
  <w:style w:type="paragraph" w:styleId="673">
    <w:name w:val="Верхний колонтитул"/>
    <w:basedOn w:val="654"/>
    <w:next w:val="673"/>
    <w:link w:val="67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4">
    <w:name w:val="Верхний колонтитул Знак"/>
    <w:next w:val="674"/>
    <w:link w:val="673"/>
    <w:uiPriority w:val="99"/>
    <w:rPr>
      <w:sz w:val="24"/>
      <w:szCs w:val="24"/>
    </w:rPr>
  </w:style>
  <w:style w:type="paragraph" w:styleId="675">
    <w:name w:val="Нижний колонтитул"/>
    <w:basedOn w:val="654"/>
    <w:next w:val="675"/>
    <w:link w:val="67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6">
    <w:name w:val="Нижний колонтитул Знак"/>
    <w:next w:val="676"/>
    <w:link w:val="675"/>
    <w:rPr>
      <w:sz w:val="24"/>
      <w:szCs w:val="24"/>
    </w:rPr>
  </w:style>
  <w:style w:type="character" w:styleId="677">
    <w:name w:val="Просмотренная гиперссылка"/>
    <w:next w:val="677"/>
    <w:link w:val="654"/>
    <w:rPr>
      <w:color w:val="800080"/>
      <w:u w:val="single"/>
    </w:rPr>
  </w:style>
  <w:style w:type="character" w:styleId="1032" w:default="1">
    <w:name w:val="Default Paragraph Font"/>
    <w:uiPriority w:val="1"/>
    <w:semiHidden/>
    <w:unhideWhenUsed/>
  </w:style>
  <w:style w:type="numbering" w:styleId="1033" w:default="1">
    <w:name w:val="No List"/>
    <w:uiPriority w:val="99"/>
    <w:semiHidden/>
    <w:unhideWhenUsed/>
  </w:style>
  <w:style w:type="table" w:styleId="10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adm</Company>
  <DocSecurity>0</DocSecurity>
  <HyperlinksChanged>false</HyperlinksChanged>
  <Manager>А.Н. Попов</Manager>
  <ScaleCrop>false</ScaleCrop>
  <SharedDoc>false</SharedDoc>
  <Template>Угловой правления.dot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revision>63</cp:revision>
  <dcterms:created xsi:type="dcterms:W3CDTF">2019-04-01T14:44:00Z</dcterms:created>
  <dcterms:modified xsi:type="dcterms:W3CDTF">2024-04-01T07:13:51Z</dcterms:modified>
  <cp:category>к. 123</cp:category>
  <cp:version>786432</cp:version>
</cp:coreProperties>
</file>