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О работе с обращениями граждан, поступивших на рассмотрение в администрацию Бутурлиновского муниципального района Воронежской области</w:t>
      </w: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  <w:r w:rsidR="00C316F7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во втором </w:t>
      </w:r>
      <w:r w:rsidR="00A04DE0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квартале 2022</w:t>
      </w:r>
      <w:r w:rsidRPr="00136A8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года 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Работа с обращениями граждан в администрации Бутурлиновского муниципального района осуществляется в соответствии с: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Федерации»;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- Постановлением администрации Бутурлиновского муниципального района от 09.04.2013 № 346 «Об утверждении Положения о порядке рассмотрения обращений граждан и организации личного приема граждан в администрации Бутурлиновского муниципального района».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Все обращения, поступившие в администрацию района во втором квартале в письменной форме, в форме электронных сообщений, индивидуальные и коллективные обращения граждан зарегистрированы в установленном порядке.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Обращения граждан рассматриваются в соответствии со сроками, определенными федеральным законодательством.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В администрацию Бутурлинов</w:t>
      </w:r>
      <w:r w:rsidR="007A6A7E">
        <w:rPr>
          <w:rFonts w:ascii="Tahoma" w:eastAsia="Times New Roman" w:hAnsi="Tahoma" w:cs="Tahoma"/>
          <w:color w:val="333333"/>
          <w:sz w:val="24"/>
          <w:szCs w:val="24"/>
        </w:rPr>
        <w:t>ского муници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пального района во 2</w:t>
      </w:r>
      <w:r w:rsidR="00A04DE0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2022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а на рассмотрение поступило - </w:t>
      </w:r>
      <w:r w:rsidR="00ED5904">
        <w:rPr>
          <w:rFonts w:ascii="Tahoma" w:eastAsia="Times New Roman" w:hAnsi="Tahoma" w:cs="Tahoma"/>
          <w:color w:val="333333"/>
          <w:sz w:val="24"/>
          <w:szCs w:val="24"/>
        </w:rPr>
        <w:t>40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устных и письменных обращений граждан (в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о 2</w:t>
      </w:r>
      <w:r w:rsidR="00A04DE0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2021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года –</w:t>
      </w:r>
      <w:r w:rsidR="00A04DE0">
        <w:rPr>
          <w:rFonts w:ascii="Tahoma" w:eastAsia="Times New Roman" w:hAnsi="Tahoma" w:cs="Tahoma"/>
          <w:color w:val="333333"/>
          <w:sz w:val="24"/>
          <w:szCs w:val="24"/>
        </w:rPr>
        <w:t xml:space="preserve"> 47</w:t>
      </w:r>
      <w:r w:rsidR="00F67458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обращений, в 1</w:t>
      </w:r>
      <w:r w:rsidR="00871808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</w:t>
      </w:r>
      <w:r w:rsidR="00A04DE0">
        <w:rPr>
          <w:rFonts w:ascii="Tahoma" w:eastAsia="Times New Roman" w:hAnsi="Tahoma" w:cs="Tahoma"/>
          <w:color w:val="333333"/>
          <w:sz w:val="24"/>
          <w:szCs w:val="24"/>
        </w:rPr>
        <w:t>2022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года – </w:t>
      </w:r>
      <w:r w:rsidR="00A04DE0">
        <w:rPr>
          <w:rFonts w:ascii="Tahoma" w:eastAsia="Times New Roman" w:hAnsi="Tahoma" w:cs="Tahoma"/>
          <w:color w:val="333333"/>
          <w:sz w:val="24"/>
          <w:szCs w:val="24"/>
        </w:rPr>
        <w:t>36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обращений), в том числе: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343"/>
        <w:gridCol w:w="2343"/>
        <w:gridCol w:w="2343"/>
      </w:tblGrid>
      <w:tr w:rsidR="00136A85" w:rsidRPr="00136A85" w:rsidTr="00C316F7">
        <w:trPr>
          <w:jc w:val="center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Обращения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7A6A7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A61FD6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202</w:t>
            </w:r>
            <w:r w:rsidR="00211E58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bookmarkStart w:id="0" w:name="_GoBack"/>
            <w:bookmarkEnd w:id="0"/>
            <w:r w:rsidR="00A61FD6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года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 абсолютных цифрах и процентах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A04DE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</w:t>
            </w:r>
            <w:r w:rsidR="00A61FD6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A04DE0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 абсолютных цифрах и процентах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A04DE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871808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</w:t>
            </w:r>
            <w:r w:rsidR="00A04DE0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 абсолютных цифрах и процентах</w:t>
            </w:r>
          </w:p>
        </w:tc>
      </w:tr>
      <w:tr w:rsidR="00A04DE0" w:rsidRPr="00136A85" w:rsidTr="00C316F7">
        <w:trPr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136A85" w:rsidRDefault="00A04DE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Всего обращений</w:t>
            </w:r>
          </w:p>
          <w:p w:rsidR="00A04DE0" w:rsidRPr="00136A85" w:rsidRDefault="00A04DE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E17579" w:rsidRDefault="007C540C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40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136A85" w:rsidRDefault="00A04DE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47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E17579" w:rsidRDefault="00A04DE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36</w:t>
            </w:r>
          </w:p>
        </w:tc>
      </w:tr>
      <w:tr w:rsidR="00A04DE0" w:rsidRPr="00136A85" w:rsidTr="00C316F7">
        <w:trPr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136A85" w:rsidRDefault="00A04DE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Из них:</w:t>
            </w:r>
          </w:p>
          <w:p w:rsidR="00A04DE0" w:rsidRPr="00136A85" w:rsidRDefault="00A04DE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письменных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E17579" w:rsidRDefault="00A04DE0" w:rsidP="00F6745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26 (</w:t>
            </w:r>
            <w:r w:rsidR="007C540C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65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136A85" w:rsidRDefault="00A04DE0" w:rsidP="00A61FD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38</w:t>
            </w: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80</w:t>
            </w: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E17579" w:rsidRDefault="00A04DE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36 (100%)</w:t>
            </w:r>
          </w:p>
        </w:tc>
      </w:tr>
      <w:tr w:rsidR="00A04DE0" w:rsidRPr="00136A85" w:rsidTr="00C316F7">
        <w:trPr>
          <w:trHeight w:val="495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136A85" w:rsidRDefault="00A04DE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 электронной почте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E17579" w:rsidRDefault="00A04DE0" w:rsidP="00A04DE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 (</w:t>
            </w:r>
            <w:r w:rsidR="007C540C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136A85" w:rsidRDefault="00A04DE0" w:rsidP="00A04DE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 (13%)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E17579" w:rsidRDefault="00A04DE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 (25%)</w:t>
            </w:r>
          </w:p>
        </w:tc>
      </w:tr>
      <w:tr w:rsidR="00A04DE0" w:rsidRPr="00136A85" w:rsidTr="00C316F7">
        <w:trPr>
          <w:trHeight w:val="330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136A85" w:rsidRDefault="00A04DE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в ходе личного приема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E17579" w:rsidRDefault="007C540C" w:rsidP="00A4303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 (25</w:t>
            </w:r>
            <w:r w:rsidR="00A04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136A85" w:rsidRDefault="00A04DE0" w:rsidP="0087180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 (7%)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E17579" w:rsidRDefault="00A04DE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</w:tbl>
    <w:p w:rsidR="00136A85" w:rsidRPr="00136A85" w:rsidRDefault="003E738F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В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 xml:space="preserve">о 2 </w:t>
      </w:r>
      <w:r w:rsidR="00A04DE0">
        <w:rPr>
          <w:rFonts w:ascii="Tahoma" w:eastAsia="Times New Roman" w:hAnsi="Tahoma" w:cs="Tahoma"/>
          <w:color w:val="333333"/>
          <w:sz w:val="24"/>
          <w:szCs w:val="24"/>
        </w:rPr>
        <w:t>квартале 2022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ко</w:t>
      </w:r>
      <w:r w:rsidR="00EB6C41">
        <w:rPr>
          <w:rFonts w:ascii="Tahoma" w:eastAsia="Times New Roman" w:hAnsi="Tahoma" w:cs="Tahoma"/>
          <w:color w:val="333333"/>
          <w:sz w:val="24"/>
          <w:szCs w:val="24"/>
        </w:rPr>
        <w:t>личества повторных обращений – 2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, количество колл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>ективных о</w:t>
      </w:r>
      <w:r>
        <w:rPr>
          <w:rFonts w:ascii="Tahoma" w:eastAsia="Times New Roman" w:hAnsi="Tahoma" w:cs="Tahoma"/>
          <w:color w:val="333333"/>
          <w:sz w:val="24"/>
          <w:szCs w:val="24"/>
        </w:rPr>
        <w:t xml:space="preserve">бращений составило – </w:t>
      </w:r>
      <w:r w:rsidR="00A04DE0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="003C77EE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. По всем обращениям комиссиями были проведены проверки. В </w:t>
      </w:r>
      <w:r>
        <w:rPr>
          <w:rFonts w:ascii="Tahoma" w:eastAsia="Times New Roman" w:hAnsi="Tahoma" w:cs="Tahoma"/>
          <w:color w:val="333333"/>
          <w:sz w:val="24"/>
          <w:szCs w:val="24"/>
        </w:rPr>
        <w:t>аналогичном периоде 20</w:t>
      </w:r>
      <w:r w:rsidR="00EB6C41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A04DE0">
        <w:rPr>
          <w:rFonts w:ascii="Tahoma" w:eastAsia="Times New Roman" w:hAnsi="Tahoma" w:cs="Tahoma"/>
          <w:color w:val="333333"/>
          <w:sz w:val="24"/>
          <w:szCs w:val="24"/>
        </w:rPr>
        <w:t>1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в а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 xml:space="preserve">дминистрацию района поступило </w:t>
      </w:r>
      <w:r w:rsidR="00A04DE0">
        <w:rPr>
          <w:rFonts w:ascii="Tahoma" w:eastAsia="Times New Roman" w:hAnsi="Tahoma" w:cs="Tahoma"/>
          <w:color w:val="333333"/>
          <w:sz w:val="24"/>
          <w:szCs w:val="24"/>
        </w:rPr>
        <w:t>7</w:t>
      </w:r>
      <w:r w:rsidR="00DC2E76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коллективных обр</w:t>
      </w:r>
      <w:r w:rsidR="00A04DE0">
        <w:rPr>
          <w:rFonts w:ascii="Tahoma" w:eastAsia="Times New Roman" w:hAnsi="Tahoma" w:cs="Tahoma"/>
          <w:color w:val="333333"/>
          <w:sz w:val="24"/>
          <w:szCs w:val="24"/>
        </w:rPr>
        <w:t>ащений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 xml:space="preserve"> и повторных обращений – </w:t>
      </w:r>
      <w:r w:rsidR="00A04DE0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2A332B" w:rsidRDefault="00136A85" w:rsidP="002A332B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Действенным методом работы с обращениями граждан является проверка фак</w:t>
      </w:r>
      <w:r w:rsidR="00F93CC3">
        <w:rPr>
          <w:rFonts w:ascii="Tahoma" w:eastAsia="Times New Roman" w:hAnsi="Tahoma" w:cs="Tahoma"/>
          <w:color w:val="333333"/>
          <w:sz w:val="24"/>
          <w:szCs w:val="24"/>
        </w:rPr>
        <w:t>тов на местах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. С этой целью в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о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202</w:t>
      </w:r>
      <w:r w:rsidR="00A04DE0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комиссионно и с вые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 xml:space="preserve">здом на место было рассмотрено </w:t>
      </w:r>
      <w:r w:rsidR="00A04DE0">
        <w:rPr>
          <w:rFonts w:ascii="Tahoma" w:eastAsia="Times New Roman" w:hAnsi="Tahoma" w:cs="Tahoma"/>
          <w:color w:val="333333"/>
          <w:sz w:val="24"/>
          <w:szCs w:val="24"/>
        </w:rPr>
        <w:t>6 обращений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. Случаев волокиты либо нарушения прав и законных интересов граждан не выявлено.</w:t>
      </w:r>
    </w:p>
    <w:p w:rsidR="00136A85" w:rsidRPr="00136A85" w:rsidRDefault="00136A85" w:rsidP="002A332B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lastRenderedPageBreak/>
        <w:t>Анализ основных источников поступления письменных обращений и запросов на рассмотрение в администрацию Бутурлиновского муниципального района Воронежской области: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7"/>
        <w:gridCol w:w="1949"/>
        <w:gridCol w:w="2084"/>
        <w:gridCol w:w="1783"/>
      </w:tblGrid>
      <w:tr w:rsidR="00136A85" w:rsidRPr="00136A85" w:rsidTr="00642A96">
        <w:trPr>
          <w:jc w:val="center"/>
        </w:trPr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14"/>
                <w:szCs w:val="1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Источники поступления: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EB6C4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</w:t>
            </w:r>
            <w:r w:rsidR="00A04DE0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A04DE0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цифрах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A04DE0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</w:tr>
      <w:tr w:rsidR="00A04DE0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136A85" w:rsidRDefault="00A04DE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Администрация Президента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E17579" w:rsidRDefault="00A04DE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E17579" w:rsidRDefault="00A04DE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136A85" w:rsidRDefault="00A04DE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</w:p>
        </w:tc>
      </w:tr>
      <w:tr w:rsidR="00A04DE0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136A85" w:rsidRDefault="00A04DE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E17579" w:rsidRDefault="00A04DE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E17579" w:rsidRDefault="00A04DE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136A85" w:rsidRDefault="00A04DE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A04DE0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136A85" w:rsidRDefault="00A04DE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федеральные органы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E17579" w:rsidRDefault="00A04DE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E17579" w:rsidRDefault="00A04DE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136A85" w:rsidRDefault="00A04DE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</w:tr>
      <w:tr w:rsidR="00A04DE0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136A85" w:rsidRDefault="00A04DE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депутаты ФС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E17579" w:rsidRDefault="00A04DE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E17579" w:rsidRDefault="00A04DE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136A85" w:rsidRDefault="00A04DE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</w:tr>
      <w:tr w:rsidR="00A04DE0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136A85" w:rsidRDefault="00A04DE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органы прокуратуры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E17579" w:rsidRDefault="00A04DE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E17579" w:rsidRDefault="00A04DE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136A85" w:rsidRDefault="00A04DE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A04DE0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136A85" w:rsidRDefault="00A04DE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Воронежской области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E17579" w:rsidRDefault="00A04DE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E17579" w:rsidRDefault="00A04DE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136A85" w:rsidRDefault="00A04DE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</w:tr>
      <w:tr w:rsidR="00A04DE0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136A85" w:rsidRDefault="00A04DE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департаменты Воронежской области (всего):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E17579" w:rsidRDefault="00A04DE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E17579" w:rsidRDefault="00A04DE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136A85" w:rsidRDefault="00A04DE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</w:tr>
      <w:tr w:rsidR="00A04DE0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136A85" w:rsidRDefault="00A04DE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Непосредственно заявитель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E17579" w:rsidRDefault="00A04DE0" w:rsidP="00A04DE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  <w:r w:rsidR="00EB5CDA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E17579" w:rsidRDefault="00A04DE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136A85" w:rsidRDefault="00A04DE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23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Тематическая направленность обращений и тенденции: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1819"/>
        <w:gridCol w:w="1954"/>
        <w:gridCol w:w="2190"/>
      </w:tblGrid>
      <w:tr w:rsidR="00136A85" w:rsidRPr="00136A85" w:rsidTr="00642A96">
        <w:trPr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Тематика обращений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EB6C4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</w:t>
            </w:r>
            <w:r w:rsidR="00A04DE0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EB6C4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A04DE0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EB6C4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</w:t>
            </w:r>
            <w:r w:rsidR="00A04DE0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</w:tr>
      <w:tr w:rsidR="00A04DE0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136A85" w:rsidRDefault="00A04DE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государство, общество, политика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E17579" w:rsidRDefault="00A04DE0" w:rsidP="00EB6C4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2(</w:t>
            </w:r>
            <w:r w:rsidR="00821B7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E17579" w:rsidRDefault="00A04DE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1(2%)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E17579" w:rsidRDefault="00A04DE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4(11%)</w:t>
            </w:r>
          </w:p>
        </w:tc>
      </w:tr>
      <w:tr w:rsidR="00A04DE0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136A85" w:rsidRDefault="00A04DE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социальная сфера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E17579" w:rsidRDefault="00933CC5" w:rsidP="00E1757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8(20</w:t>
            </w:r>
            <w:r w:rsidR="00A04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E17579" w:rsidRDefault="00A04DE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6(13%)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E17579" w:rsidRDefault="00A04DE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8(22%)</w:t>
            </w:r>
          </w:p>
        </w:tc>
      </w:tr>
      <w:tr w:rsidR="00A04DE0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136A85" w:rsidRDefault="00A04DE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экономика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E17579" w:rsidRDefault="00933CC5" w:rsidP="00E1757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16(40</w:t>
            </w:r>
            <w:r w:rsidR="00A04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E17579" w:rsidRDefault="00A04DE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17(36%)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E17579" w:rsidRDefault="00A04DE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17(47%)</w:t>
            </w:r>
          </w:p>
        </w:tc>
      </w:tr>
      <w:tr w:rsidR="00A04DE0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136A85" w:rsidRDefault="00A04DE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оборона и безопасность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E17579" w:rsidRDefault="00A04DE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1(</w:t>
            </w:r>
            <w:r w:rsidR="00933CC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2,5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E17579" w:rsidRDefault="00A04DE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6(13%)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E17579" w:rsidRDefault="00A04DE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3(9%)</w:t>
            </w:r>
          </w:p>
        </w:tc>
      </w:tr>
      <w:tr w:rsidR="00A04DE0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136A85" w:rsidRDefault="00A04DE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ЖКХ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E17579" w:rsidRDefault="00933CC5" w:rsidP="00E0150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13(32,5</w:t>
            </w:r>
            <w:r w:rsidR="00A04D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E17579" w:rsidRDefault="00A04DE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17(36 %)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04DE0" w:rsidRPr="00E17579" w:rsidRDefault="00A04DE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4(11%)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136A85" w:rsidRPr="00136A85" w:rsidRDefault="009D238D" w:rsidP="009D238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Исходя из анализа обращений в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о</w:t>
      </w:r>
      <w:r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2</w:t>
      </w:r>
      <w:r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</w:t>
      </w:r>
      <w:r w:rsidR="00982ED0">
        <w:rPr>
          <w:rFonts w:ascii="Tahoma" w:eastAsia="Times New Roman" w:hAnsi="Tahoma" w:cs="Tahoma"/>
          <w:color w:val="333333"/>
          <w:sz w:val="24"/>
          <w:szCs w:val="24"/>
        </w:rPr>
        <w:t>2022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года, в сравнении с аналогичным периодом 20</w:t>
      </w:r>
      <w:r w:rsidR="00982ED0">
        <w:rPr>
          <w:rFonts w:ascii="Tahoma" w:eastAsia="Times New Roman" w:hAnsi="Tahoma" w:cs="Tahoma"/>
          <w:color w:val="333333"/>
          <w:sz w:val="24"/>
          <w:szCs w:val="24"/>
        </w:rPr>
        <w:t>21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года, отмечается тенденция </w:t>
      </w:r>
      <w:r w:rsidR="00B0087F">
        <w:rPr>
          <w:rFonts w:ascii="Tahoma" w:eastAsia="Times New Roman" w:hAnsi="Tahoma" w:cs="Tahoma"/>
          <w:color w:val="333333"/>
          <w:sz w:val="24"/>
          <w:szCs w:val="24"/>
        </w:rPr>
        <w:t>у</w:t>
      </w:r>
      <w:r w:rsidR="00EB6C41">
        <w:rPr>
          <w:rFonts w:ascii="Tahoma" w:eastAsia="Times New Roman" w:hAnsi="Tahoma" w:cs="Tahoma"/>
          <w:color w:val="333333"/>
          <w:sz w:val="24"/>
          <w:szCs w:val="24"/>
        </w:rPr>
        <w:t>величения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количества </w:t>
      </w:r>
      <w:r w:rsidR="00EB6C41">
        <w:rPr>
          <w:rFonts w:ascii="Tahoma" w:eastAsia="Times New Roman" w:hAnsi="Tahoma" w:cs="Tahoma"/>
          <w:color w:val="333333"/>
          <w:sz w:val="24"/>
          <w:szCs w:val="24"/>
        </w:rPr>
        <w:t xml:space="preserve">обращений по вопросам </w:t>
      </w:r>
      <w:r w:rsidR="00982ED0">
        <w:rPr>
          <w:rFonts w:ascii="Tahoma" w:eastAsia="Times New Roman" w:hAnsi="Tahoma" w:cs="Tahoma"/>
          <w:color w:val="333333"/>
          <w:sz w:val="24"/>
          <w:szCs w:val="24"/>
        </w:rPr>
        <w:t>государства, общества и политики</w:t>
      </w:r>
      <w:r w:rsidR="00EB6C41">
        <w:rPr>
          <w:rFonts w:ascii="Tahoma" w:eastAsia="Times New Roman" w:hAnsi="Tahoma" w:cs="Tahoma"/>
          <w:color w:val="333333"/>
          <w:sz w:val="24"/>
          <w:szCs w:val="24"/>
        </w:rPr>
        <w:t xml:space="preserve">, </w:t>
      </w:r>
      <w:r w:rsidR="00982ED0">
        <w:rPr>
          <w:rFonts w:ascii="Tahoma" w:eastAsia="Times New Roman" w:hAnsi="Tahoma" w:cs="Tahoma"/>
          <w:color w:val="333333"/>
          <w:sz w:val="24"/>
          <w:szCs w:val="24"/>
        </w:rPr>
        <w:t>социальной сферы</w:t>
      </w:r>
      <w:r w:rsidR="00707CC5">
        <w:rPr>
          <w:rFonts w:ascii="Tahoma" w:eastAsia="Times New Roman" w:hAnsi="Tahoma" w:cs="Tahoma"/>
          <w:color w:val="333333"/>
          <w:sz w:val="24"/>
          <w:szCs w:val="24"/>
        </w:rPr>
        <w:t xml:space="preserve"> и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B0087F">
        <w:rPr>
          <w:rFonts w:ascii="Tahoma" w:eastAsia="Times New Roman" w:hAnsi="Tahoma" w:cs="Tahoma"/>
          <w:color w:val="333333"/>
          <w:sz w:val="24"/>
          <w:szCs w:val="24"/>
        </w:rPr>
        <w:t>у</w:t>
      </w:r>
      <w:r w:rsidR="00EB6C41">
        <w:rPr>
          <w:rFonts w:ascii="Tahoma" w:eastAsia="Times New Roman" w:hAnsi="Tahoma" w:cs="Tahoma"/>
          <w:color w:val="333333"/>
          <w:sz w:val="24"/>
          <w:szCs w:val="24"/>
        </w:rPr>
        <w:t>меньшения</w:t>
      </w:r>
      <w:r w:rsidR="00707CC5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</w:t>
      </w:r>
      <w:r w:rsidR="00707CC5">
        <w:rPr>
          <w:rFonts w:ascii="Tahoma" w:eastAsia="Times New Roman" w:hAnsi="Tahoma" w:cs="Tahoma"/>
          <w:color w:val="333333"/>
          <w:sz w:val="24"/>
          <w:szCs w:val="24"/>
        </w:rPr>
        <w:t>оличество обращений, касающихся</w:t>
      </w:r>
      <w:r w:rsidR="00982ED0">
        <w:rPr>
          <w:rFonts w:ascii="Tahoma" w:eastAsia="Times New Roman" w:hAnsi="Tahoma" w:cs="Tahoma"/>
          <w:color w:val="333333"/>
          <w:sz w:val="24"/>
          <w:szCs w:val="24"/>
        </w:rPr>
        <w:t xml:space="preserve"> ЖКХ, обороны и безопасности и экономики</w:t>
      </w:r>
      <w:r w:rsidR="00B0087F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136A85" w:rsidRPr="00136A85" w:rsidRDefault="00C316F7" w:rsidP="009D238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Обращения граждан во 2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кварт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але 202</w:t>
      </w:r>
      <w:r w:rsidR="00982ED0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в адрес органов местного самоуправления Бутурлиновского муниципального района касались вопросов: 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lastRenderedPageBreak/>
        <w:t>запроса данных из архивов, благоустройства преддомовой территории, опиловки деревьев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>, установки памятных плит и о</w:t>
      </w:r>
      <w:r w:rsidR="00982ED0">
        <w:rPr>
          <w:rFonts w:ascii="Tahoma" w:eastAsia="Times New Roman" w:hAnsi="Tahoma" w:cs="Tahoma"/>
          <w:color w:val="333333"/>
          <w:sz w:val="24"/>
          <w:szCs w:val="24"/>
        </w:rPr>
        <w:t>бновления воинских захоронений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 xml:space="preserve">,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изменения графика движения</w:t>
      </w:r>
      <w:r w:rsidR="00EB6C41">
        <w:rPr>
          <w:rFonts w:ascii="Tahoma" w:eastAsia="Times New Roman" w:hAnsi="Tahoma" w:cs="Tahoma"/>
          <w:color w:val="333333"/>
          <w:sz w:val="24"/>
          <w:szCs w:val="24"/>
        </w:rPr>
        <w:t xml:space="preserve"> пассажирского транспорта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>,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982ED0">
        <w:rPr>
          <w:rFonts w:ascii="Tahoma" w:eastAsia="Times New Roman" w:hAnsi="Tahoma" w:cs="Tahoma"/>
          <w:color w:val="333333"/>
          <w:sz w:val="24"/>
          <w:szCs w:val="24"/>
        </w:rPr>
        <w:t>подведения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 xml:space="preserve"> водоснабжения частного сектора, 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>уборки и благоустройства дворов, ремонта тротуаров и подъездных дорог.</w:t>
      </w:r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Для более эффективной проработки вопросов обращений граждан организовывали выездные комиссионные обследования домовладений, жилищных условий заявителей, дорожных покрытий</w:t>
      </w:r>
      <w:r w:rsidR="00EB6C41">
        <w:rPr>
          <w:rFonts w:ascii="Tahoma" w:eastAsia="Times New Roman" w:hAnsi="Tahoma" w:cs="Tahoma"/>
          <w:color w:val="333333"/>
          <w:sz w:val="24"/>
          <w:szCs w:val="24"/>
        </w:rPr>
        <w:t xml:space="preserve">. 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В отчетном периоде администрацией муниципального района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 xml:space="preserve"> форме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Результаты рассмотрения обращений, поступивших в администрацию Бутурлиновского муниципального района Воронежской области: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7"/>
        <w:gridCol w:w="1811"/>
        <w:gridCol w:w="1915"/>
      </w:tblGrid>
      <w:tr w:rsidR="00136A85" w:rsidRPr="00136A85" w:rsidTr="00642A96">
        <w:trPr>
          <w:jc w:val="center"/>
        </w:trPr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2A332B" w:rsidRDefault="00B16435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квартал</w:t>
            </w:r>
          </w:p>
          <w:p w:rsidR="00136A85" w:rsidRPr="002A332B" w:rsidRDefault="00982ED0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2022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года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2A332B" w:rsidRDefault="00B16435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квартал</w:t>
            </w:r>
          </w:p>
          <w:p w:rsidR="00136A85" w:rsidRPr="002A332B" w:rsidRDefault="00136A85" w:rsidP="00EB6C4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</w:t>
            </w:r>
            <w:r w:rsidR="00982ED0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021</w:t>
            </w: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года</w:t>
            </w:r>
          </w:p>
        </w:tc>
      </w:tr>
      <w:tr w:rsidR="00982ED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136A85" w:rsidRDefault="00982E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по существу в администрации района: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E17579" w:rsidRDefault="00AD5953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E17579" w:rsidRDefault="00982ED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47</w:t>
            </w:r>
          </w:p>
        </w:tc>
      </w:tr>
      <w:tr w:rsidR="00982ED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136A85" w:rsidRDefault="00982E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поддержано, меры приняты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E17579" w:rsidRDefault="00740FC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E17579" w:rsidRDefault="00982ED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</w:p>
        </w:tc>
      </w:tr>
      <w:tr w:rsidR="00982ED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136A85" w:rsidRDefault="00982E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не поддержано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E17579" w:rsidRDefault="00982E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E17579" w:rsidRDefault="00982ED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982ED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136A85" w:rsidRDefault="00982E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разъяснено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E17579" w:rsidRDefault="00740FC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  <w:r w:rsidR="00AD595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E17579" w:rsidRDefault="00515667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41</w:t>
            </w:r>
          </w:p>
        </w:tc>
      </w:tr>
      <w:tr w:rsidR="00982ED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136A85" w:rsidRDefault="00982ED0" w:rsidP="002A332B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дан ответ о рассмотрении в отдельном порядке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E17579" w:rsidRDefault="00982E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E17579" w:rsidRDefault="00982ED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982ED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136A85" w:rsidRDefault="00982E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E17579" w:rsidRDefault="00740FC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E17579" w:rsidRDefault="00982ED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</w:tr>
      <w:tr w:rsidR="00982ED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136A85" w:rsidRDefault="00982ED0" w:rsidP="002A332B">
            <w:pPr>
              <w:spacing w:before="107" w:after="0" w:line="240" w:lineRule="auto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оставлено без ответа </w:t>
            </w:r>
            <w:r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>(отсутствуют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 xml:space="preserve"> 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3"/>
                <w:szCs w:val="23"/>
              </w:rPr>
              <w:t>ФИО,</w:t>
            </w:r>
            <w:r w:rsidR="00AD5953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 xml:space="preserve"> адрес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>)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E17579" w:rsidRDefault="00982E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E17579" w:rsidRDefault="00982ED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982ED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136A85" w:rsidRDefault="00982E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E17579" w:rsidRDefault="00AD5953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E17579" w:rsidRDefault="00982ED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47</w:t>
            </w:r>
          </w:p>
        </w:tc>
      </w:tr>
      <w:tr w:rsidR="00982ED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136A85" w:rsidRDefault="00982E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E17579" w:rsidRDefault="00982E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E17579" w:rsidRDefault="00982ED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982ED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136A85" w:rsidRDefault="00982E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срок продлен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E17579" w:rsidRDefault="00982E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E17579" w:rsidRDefault="00982ED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982ED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136A85" w:rsidRDefault="00982E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E17579" w:rsidRDefault="00740FC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E17579" w:rsidRDefault="00982ED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</w:t>
            </w:r>
          </w:p>
        </w:tc>
      </w:tr>
      <w:tr w:rsidR="00982ED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136A85" w:rsidRDefault="00982E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участием автора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E17579" w:rsidRDefault="00740FC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E17579" w:rsidRDefault="00982ED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</w:t>
            </w:r>
          </w:p>
        </w:tc>
      </w:tr>
      <w:tr w:rsidR="00982ED0" w:rsidRPr="00136A85" w:rsidTr="00642A96">
        <w:trPr>
          <w:trHeight w:val="585"/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2A332B" w:rsidRDefault="00982E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- привлечено к ответственности должностных лиц за нарушение порядка рассмотрения обращений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E17579" w:rsidRDefault="00982E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E17579" w:rsidRDefault="00982ED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982ED0" w:rsidRPr="00136A85" w:rsidTr="00642A96">
        <w:trPr>
          <w:trHeight w:val="240"/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136A85" w:rsidRDefault="00982E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E17579" w:rsidRDefault="00982E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E17579" w:rsidRDefault="00982ED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</w:tr>
      <w:tr w:rsidR="00982ED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136A85" w:rsidRDefault="00982E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жалоб на действия (бездействия) должностных лиц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E17579" w:rsidRDefault="00982E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82ED0" w:rsidRPr="00E17579" w:rsidRDefault="00982ED0" w:rsidP="002C2E2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sectPr w:rsidR="00136A85" w:rsidRPr="00136A85" w:rsidSect="00A2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A85"/>
    <w:rsid w:val="00013CAA"/>
    <w:rsid w:val="00061962"/>
    <w:rsid w:val="00130C1D"/>
    <w:rsid w:val="00136A85"/>
    <w:rsid w:val="001B6CB7"/>
    <w:rsid w:val="00211E58"/>
    <w:rsid w:val="002A332B"/>
    <w:rsid w:val="002A54B4"/>
    <w:rsid w:val="002E7AE4"/>
    <w:rsid w:val="002F4631"/>
    <w:rsid w:val="00310746"/>
    <w:rsid w:val="00380B60"/>
    <w:rsid w:val="003C77EE"/>
    <w:rsid w:val="003E382B"/>
    <w:rsid w:val="003E738F"/>
    <w:rsid w:val="00515667"/>
    <w:rsid w:val="005A48A8"/>
    <w:rsid w:val="005D12CF"/>
    <w:rsid w:val="005E6B12"/>
    <w:rsid w:val="00642A96"/>
    <w:rsid w:val="006E2830"/>
    <w:rsid w:val="006F0E5F"/>
    <w:rsid w:val="00707CC5"/>
    <w:rsid w:val="00740FC2"/>
    <w:rsid w:val="007A6A7E"/>
    <w:rsid w:val="007C540C"/>
    <w:rsid w:val="007D63B4"/>
    <w:rsid w:val="00821B74"/>
    <w:rsid w:val="00871808"/>
    <w:rsid w:val="008A2EFC"/>
    <w:rsid w:val="00927DB7"/>
    <w:rsid w:val="0093334B"/>
    <w:rsid w:val="00933CC5"/>
    <w:rsid w:val="00982ED0"/>
    <w:rsid w:val="009B5B84"/>
    <w:rsid w:val="009D238D"/>
    <w:rsid w:val="00A04DE0"/>
    <w:rsid w:val="00A23130"/>
    <w:rsid w:val="00A4303D"/>
    <w:rsid w:val="00A61FD6"/>
    <w:rsid w:val="00AA102B"/>
    <w:rsid w:val="00AD5953"/>
    <w:rsid w:val="00B0087F"/>
    <w:rsid w:val="00B16435"/>
    <w:rsid w:val="00BC7942"/>
    <w:rsid w:val="00BE1904"/>
    <w:rsid w:val="00C316F7"/>
    <w:rsid w:val="00CC0E70"/>
    <w:rsid w:val="00CE4E3E"/>
    <w:rsid w:val="00D04129"/>
    <w:rsid w:val="00D237B4"/>
    <w:rsid w:val="00D472B4"/>
    <w:rsid w:val="00D7403C"/>
    <w:rsid w:val="00DC2E76"/>
    <w:rsid w:val="00DD2D67"/>
    <w:rsid w:val="00E01504"/>
    <w:rsid w:val="00E17579"/>
    <w:rsid w:val="00E25FAB"/>
    <w:rsid w:val="00EA3705"/>
    <w:rsid w:val="00EB5CDA"/>
    <w:rsid w:val="00EB6C41"/>
    <w:rsid w:val="00ED5904"/>
    <w:rsid w:val="00F03584"/>
    <w:rsid w:val="00F1066D"/>
    <w:rsid w:val="00F22402"/>
    <w:rsid w:val="00F331CA"/>
    <w:rsid w:val="00F65999"/>
    <w:rsid w:val="00F67458"/>
    <w:rsid w:val="00F8160C"/>
    <w:rsid w:val="00F915C8"/>
    <w:rsid w:val="00F93CC3"/>
    <w:rsid w:val="00FA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E839"/>
  <w15:docId w15:val="{AE85C79A-10BD-4EB1-B331-A8790537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130"/>
  </w:style>
  <w:style w:type="paragraph" w:styleId="1">
    <w:name w:val="heading 1"/>
    <w:basedOn w:val="a"/>
    <w:link w:val="10"/>
    <w:uiPriority w:val="9"/>
    <w:qFormat/>
    <w:rsid w:val="001B6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6CB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6882F-9F36-4EAB-BD0E-3F2851E3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7766</TotalTime>
  <Pages>3</Pages>
  <Words>764</Words>
  <Characters>4360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msakriukina</dc:creator>
  <cp:lastModifiedBy>Подповетная </cp:lastModifiedBy>
  <cp:revision>47</cp:revision>
  <dcterms:created xsi:type="dcterms:W3CDTF">2020-04-06T13:51:00Z</dcterms:created>
  <dcterms:modified xsi:type="dcterms:W3CDTF">2023-09-22T11:16:00Z</dcterms:modified>
</cp:coreProperties>
</file>