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709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ИЗВЕЩЕНИЕ </w:t>
      </w:r>
      <w:r>
        <w:rPr>
          <w:b/>
          <w:sz w:val="28"/>
          <w:szCs w:val="28"/>
        </w:rPr>
        <w:t xml:space="preserve"> О ПРОВЕДЕНИИ ПУБЛИЧНЫХ КОНСУЛЬТАЦИЙ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tbl>
      <w:tblPr>
        <w:tblW w:w="0" w:type="auto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10738"/>
      </w:tblGrid>
      <w:tr>
        <w:tblPrEx/>
        <w:trPr>
          <w:trHeight w:val="2119"/>
        </w:trPr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акта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 xml:space="preserve">акта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ормативн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</w:pPr>
            <w:r>
              <w:rPr>
                <w:sz w:val="28"/>
                <w:szCs w:val="28"/>
              </w:rPr>
              <w:t xml:space="preserve">Об утверждении схемы размещения </w:t>
            </w:r>
            <w:r>
              <w:rPr>
                <w:sz w:val="28"/>
                <w:szCs w:val="28"/>
              </w:rPr>
              <w:t xml:space="preserve">нестационарных торговых объектов на</w:t>
            </w:r>
            <w:r/>
          </w:p>
          <w:p>
            <w:pPr>
              <w:pStyle w:val="837"/>
              <w:ind w:left="0"/>
              <w:jc w:val="both"/>
              <w:spacing w:line="240" w:lineRule="auto"/>
              <w:widowControl/>
              <w:tabs>
                <w:tab w:val="left" w:pos="0" w:leader="none"/>
                <w:tab w:val="left" w:pos="1080" w:leader="none"/>
              </w:tabs>
              <w:rPr>
                <w:b/>
                <w:i w:val="0"/>
                <w:iCs w:val="0"/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территории Чулокского сельского поселения</w:t>
            </w:r>
            <w:r>
              <w:rPr>
                <w:sz w:val="28"/>
                <w:szCs w:val="28"/>
              </w:rPr>
              <w:t xml:space="preserve"> Бутурлиновского </w:t>
            </w:r>
            <w:r>
              <w:rPr>
                <w:sz w:val="28"/>
                <w:szCs w:val="28"/>
              </w:rPr>
              <w:t xml:space="preserve">муниципального района Воронежской </w:t>
            </w:r>
            <w:r>
              <w:rPr>
                <w:sz w:val="28"/>
                <w:szCs w:val="28"/>
              </w:rPr>
              <w:t xml:space="preserve"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от 11.04.2024г. №11</w:t>
            </w:r>
            <w:r>
              <w:rPr>
                <w:b/>
                <w:i w:val="0"/>
                <w:iCs w:val="0"/>
                <w:sz w:val="28"/>
                <w:szCs w:val="28"/>
              </w:rPr>
            </w:r>
            <w:r>
              <w:rPr>
                <w:b/>
                <w:i w:val="0"/>
                <w:iCs w:val="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Разработчик (регулирующий орган):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firstLine="34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Чулокского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Бутурлиновского муниципального района </w:t>
            </w:r>
            <w:r>
              <w:rPr>
                <w:sz w:val="28"/>
                <w:szCs w:val="28"/>
              </w:rPr>
              <w:t xml:space="preserve">Воронежской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 06 мая 2024 года  по 24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мая 2024 года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kazmina</w:t>
            </w:r>
            <w:hyperlink r:id="rId10" w:tooltip="mailto:ekobutur@govvrn.ru" w:history="1"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@</w:t>
              </w:r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govvrn.ru</w:t>
              </w:r>
            </w:hyperlink>
            <w:r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Прилагаемые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Проект нормативного правового акта;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Приложения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4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  <w:t xml:space="preserve">В цел</w:t>
            </w:r>
            <w:r>
              <w:rPr>
                <w:bCs/>
                <w:color w:val="000000"/>
                <w:sz w:val="28"/>
                <w:szCs w:val="28"/>
              </w:rPr>
              <w:t xml:space="preserve">ях оценки экспертизы МНПА администрация Бутурлиновского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</w:t>
            </w:r>
            <w:r>
              <w:rPr>
                <w:bCs/>
                <w:color w:val="000000"/>
                <w:sz w:val="28"/>
                <w:szCs w:val="28"/>
              </w:rPr>
              <w:t xml:space="preserve">ым вопросам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7" w:bottom="426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38"/>
    <w:link w:val="84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8"/>
    <w:link w:val="689"/>
    <w:uiPriority w:val="99"/>
  </w:style>
  <w:style w:type="paragraph" w:styleId="691">
    <w:name w:val="Footer"/>
    <w:basedOn w:val="83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8"/>
    <w:link w:val="691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sz w:val="24"/>
      <w:szCs w:val="24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Title"/>
    <w:basedOn w:val="837"/>
    <w:qFormat/>
    <w:pPr>
      <w:jc w:val="center"/>
    </w:pPr>
    <w:rPr>
      <w:b/>
      <w:bCs/>
    </w:rPr>
  </w:style>
  <w:style w:type="paragraph" w:styleId="842">
    <w:name w:val="Balloon Text"/>
    <w:basedOn w:val="837"/>
    <w:semiHidden/>
    <w:rPr>
      <w:rFonts w:ascii="Tahoma" w:hAnsi="Tahoma" w:cs="Tahoma"/>
      <w:sz w:val="16"/>
      <w:szCs w:val="16"/>
    </w:rPr>
  </w:style>
  <w:style w:type="table" w:styleId="843">
    <w:name w:val="Table Grid"/>
    <w:basedOn w:val="8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rPr>
      <w:color w:val="0000ff"/>
      <w:u w:val="single"/>
    </w:rPr>
  </w:style>
  <w:style w:type="table" w:styleId="845">
    <w:name w:val="Table Classic 3"/>
    <w:basedOn w:val="839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paragraph" w:styleId="846" w:customStyle="1">
    <w:name w:val="Знак1"/>
    <w:basedOn w:val="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47" w:customStyle="1">
    <w:name w:val="ConsPlusNonformat"/>
    <w:uiPriority w:val="99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kobutur@govvr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46EC-FD51-4129-AB8A-075EACF3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Cityhall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revision>21</cp:revision>
  <dcterms:created xsi:type="dcterms:W3CDTF">2022-06-16T05:22:00Z</dcterms:created>
  <dcterms:modified xsi:type="dcterms:W3CDTF">2024-10-23T19:08:29Z</dcterms:modified>
</cp:coreProperties>
</file>