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firstLine="709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ИЗВЕЩЕНИЕ </w:t>
      </w:r>
      <w:r>
        <w:rPr>
          <w:b/>
          <w:sz w:val="28"/>
          <w:szCs w:val="28"/>
        </w:rPr>
        <w:t xml:space="preserve"> О ПРОВЕДЕНИИ ПУБЛИЧНЫХ КОНСУЛЬТАЦИЙ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tbl>
      <w:tblPr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10738"/>
      </w:tblGrid>
      <w:tr>
        <w:tblPrEx/>
        <w:trPr>
          <w:trHeight w:val="2119"/>
        </w:trPr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Отдел экономического развития администрации Бутурлиновского муниципального района Воронежской области извещает о проведении публичных консультаций в целях эк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спертизы нормативного правового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акта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 xml:space="preserve">акта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ормативн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правово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акт: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837"/>
              <w:ind w:left="0"/>
              <w:jc w:val="both"/>
              <w:spacing w:line="240" w:lineRule="auto"/>
              <w:widowControl/>
              <w:tabs>
                <w:tab w:val="left" w:pos="0" w:leader="none"/>
                <w:tab w:val="left" w:pos="1080" w:leader="none"/>
              </w:tabs>
              <w:rPr>
                <w:b/>
                <w:i w:val="0"/>
                <w:iCs w:val="0"/>
                <w:sz w:val="28"/>
                <w:szCs w:val="28"/>
              </w:rPr>
              <w:outlineLvl w:val="0"/>
            </w:pPr>
            <w:r>
              <w:rPr>
                <w:b/>
                <w:i w:val="0"/>
                <w:iCs w:val="0"/>
                <w:sz w:val="28"/>
                <w:szCs w:val="28"/>
              </w:rPr>
              <w:t xml:space="preserve">О внесении изменений в постановление администрации Бутурлиновского муниципального района Воронежской области от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13.10.2022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г. № 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944</w:t>
            </w:r>
            <w:r>
              <w:rPr>
                <w:b/>
                <w:i w:val="0"/>
                <w:iCs w:val="0"/>
                <w:sz w:val="28"/>
                <w:szCs w:val="28"/>
              </w:rPr>
              <w:t xml:space="preserve"> «Об  утверждении муниципальной  программы Бутурлиновского муниципального района Воронежской области  «Развитие Бутурлиновского муниципального района Воронежской области» от 31.01.2024г. №41</w:t>
            </w:r>
            <w:r>
              <w:rPr>
                <w:b/>
                <w:i w:val="0"/>
                <w:iCs w:val="0"/>
                <w:sz w:val="28"/>
                <w:szCs w:val="28"/>
              </w:rPr>
            </w:r>
            <w:r>
              <w:rPr>
                <w:b/>
                <w:i w:val="0"/>
                <w:iCs w:val="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Разработчик (регулирующий орган):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ind w:firstLine="34"/>
              <w:spacing w:line="276" w:lineRule="auto"/>
            </w:pPr>
            <w:r>
              <w:rPr>
                <w:sz w:val="28"/>
                <w:szCs w:val="28"/>
              </w:rPr>
              <w:t xml:space="preserve">Администрация Бутурлиновского муниципального района</w:t>
            </w:r>
            <w:r>
              <w:rPr>
                <w:sz w:val="28"/>
                <w:szCs w:val="28"/>
              </w:rPr>
            </w:r>
          </w:p>
          <w:p>
            <w:pPr>
              <w:ind w:firstLine="34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Срок проведения публичных консультаций: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с  12 февраля 2024 года  по 29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февраля 2024 года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Способ направления ответов: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Направление по электронной почте на адрес</w:t>
            </w:r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 xml:space="preserve">kazmina</w:t>
            </w:r>
            <w:hyperlink r:id="rId10" w:tooltip="mailto:ekobutur@govvrn.ru" w:history="1"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@</w:t>
              </w:r>
              <w:r>
                <w:rPr>
                  <w:rStyle w:val="844"/>
                  <w:b/>
                  <w:color w:val="000000"/>
                  <w:sz w:val="28"/>
                  <w:szCs w:val="28"/>
                </w:rPr>
                <w:t xml:space="preserve">govvrn.ru</w:t>
              </w:r>
            </w:hyperlink>
            <w:r>
              <w:rPr>
                <w:bCs/>
                <w:color w:val="000000"/>
                <w:sz w:val="28"/>
                <w:szCs w:val="28"/>
              </w:rPr>
              <w:t xml:space="preserve"> в виде прикрепленного файла, составленного (заполненного) по прилагаемой форме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Прилагаемые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документы: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t xml:space="preserve">Проект нормативного правового акта;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Приложения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к проекту НПА;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84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W w:w="10738" w:type="dxa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Комментарий: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  <w:t xml:space="preserve">В цел</w:t>
            </w:r>
            <w:r>
              <w:rPr>
                <w:bCs/>
                <w:color w:val="000000"/>
                <w:sz w:val="28"/>
                <w:szCs w:val="28"/>
              </w:rPr>
              <w:t xml:space="preserve">ях оценки экспертизы МНПА администрация Бутурлиновского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</w:t>
            </w:r>
            <w:r>
              <w:rPr>
                <w:bCs/>
                <w:color w:val="000000"/>
                <w:sz w:val="28"/>
                <w:szCs w:val="28"/>
              </w:rPr>
              <w:t xml:space="preserve">ым вопросам</w:t>
            </w:r>
            <w:r/>
            <w:r>
              <w:rPr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bCs/>
                <w:color w:val="000000"/>
                <w:sz w:val="28"/>
                <w:szCs w:val="28"/>
              </w:rPr>
            </w:r>
            <w:r>
              <w:rPr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7" w:bottom="426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character" w:styleId="682">
    <w:name w:val="Title Char"/>
    <w:basedOn w:val="838"/>
    <w:link w:val="84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8"/>
    <w:link w:val="689"/>
    <w:uiPriority w:val="99"/>
  </w:style>
  <w:style w:type="paragraph" w:styleId="691">
    <w:name w:val="Footer"/>
    <w:basedOn w:val="837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8"/>
    <w:link w:val="691"/>
    <w:uiPriority w:val="99"/>
  </w:style>
  <w:style w:type="paragraph" w:styleId="693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4"/>
      <w:szCs w:val="24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Title"/>
    <w:basedOn w:val="837"/>
    <w:qFormat/>
    <w:pPr>
      <w:jc w:val="center"/>
    </w:pPr>
    <w:rPr>
      <w:b/>
      <w:bCs/>
    </w:rPr>
  </w:style>
  <w:style w:type="paragraph" w:styleId="842">
    <w:name w:val="Balloon Text"/>
    <w:basedOn w:val="837"/>
    <w:semiHidden/>
    <w:rPr>
      <w:rFonts w:ascii="Tahoma" w:hAnsi="Tahoma" w:cs="Tahoma"/>
      <w:sz w:val="16"/>
      <w:szCs w:val="16"/>
    </w:rPr>
  </w:style>
  <w:style w:type="table" w:styleId="843">
    <w:name w:val="Table Grid"/>
    <w:basedOn w:val="8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>
    <w:name w:val="Hyperlink"/>
    <w:rPr>
      <w:color w:val="0000ff"/>
      <w:u w:val="single"/>
    </w:rPr>
  </w:style>
  <w:style w:type="table" w:styleId="845">
    <w:name w:val="Table Classic 3"/>
    <w:basedOn w:val="839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paragraph" w:styleId="846" w:customStyle="1">
    <w:name w:val="Знак1"/>
    <w:basedOn w:val="8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47" w:customStyle="1">
    <w:name w:val="ConsPlusNonformat"/>
    <w:uiPriority w:val="99"/>
    <w:pPr>
      <w:widowControl w:val="off"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ekobutur@govvr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46EC-FD51-4129-AB8A-075EACF3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Cityhall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revision>18</cp:revision>
  <dcterms:created xsi:type="dcterms:W3CDTF">2022-06-16T05:22:00Z</dcterms:created>
  <dcterms:modified xsi:type="dcterms:W3CDTF">2024-10-23T12:11:59Z</dcterms:modified>
</cp:coreProperties>
</file>