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Ссылка на проект: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администрации Бутурлиновского муниципального района Воронежской области от 13.10.2022 г. № 944 «Об  утверждении муниципальной  программы Бутурлиновского муниципального района Воронежской области  «Развитие Бутурлиновског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муниципального района Воронежской области» от 07.05.2024г. №189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Дата проведения публичного обсуждения: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 27 мая 2024 года  по 14 июня 2024 года.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14.06.2024г.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2024-10-23T13:27:43Z</dcterms:modified>
</cp:coreProperties>
</file>