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Сводка предложений (экспертиза мнпа)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Ссылка на проект: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администрации Бутурлиновского муниципального района Воронежской области от 13.10.2022 г. № 944 «Об  утверждении муниципальной  программы Бутурлиновского муниципального района Воронежской области  «Развитие Бутурлиновског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муниципального района Воронежской области» от 31.01.2024г. №41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Дата проведения публичного обсуж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дения: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 12 февраля 2024 года  по 29 февраля 2024 года.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Количество экспертов, участвовавших в обсуждении: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Отчет сгенерирова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: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29.02.2024г.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tbl>
      <w:tblPr>
        <w:tblStyle w:val="686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533"/>
        <w:gridCol w:w="3759"/>
        <w:gridCol w:w="3543"/>
        <w:gridCol w:w="2801"/>
      </w:tblGrid>
      <w:tr>
        <w:tblPrEx/>
        <w:trPr>
          <w:trHeight w:val="692"/>
        </w:trPr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ind w:left="0" w:right="-108" w:firstLine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Участник 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Позиция участника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Комментарии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Ряснянская Инна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Снопова Галина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«Отдел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капитального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строительства»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Туркин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Валерий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Исполняющая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обязанности директора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МУП «Бутурлиновский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рынок»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Бражникова Яна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«Бутурлиновский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лес»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Сергиенко Сергей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6769"/>
        <w:gridCol w:w="2551"/>
      </w:tblGrid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255"/>
        <w:gridCol w:w="2760"/>
      </w:tblGrid>
      <w:tr>
        <w:tblPrEx/>
        <w:trPr>
          <w:trHeight w:val="1464"/>
        </w:trPr>
        <w:tc>
          <w:tcPr>
            <w:tcW w:w="5211" w:type="dxa"/>
            <w:textDirection w:val="lrTb"/>
            <w:noWrap w:val="false"/>
          </w:tcPr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экономического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pStyle w:val="836"/>
              <w:ind w:right="282" w:firstLine="0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Е.В.Богодуховская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сновной текст (2)"/>
    <w:pPr>
      <w:contextualSpacing w:val="0"/>
      <w:ind w:left="0" w:right="0" w:hanging="240"/>
      <w:jc w:val="center"/>
      <w:keepLines w:val="0"/>
      <w:keepNext w:val="0"/>
      <w:pageBreakBefore w:val="0"/>
      <w:spacing w:before="0" w:beforeAutospacing="0" w:after="0" w:afterAutospacing="0" w:line="31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2024-10-23T13:19:59Z</dcterms:modified>
</cp:coreProperties>
</file>