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CC" w:rsidRDefault="00180ECC">
      <w:pPr>
        <w:pStyle w:val="ConsPlusTitlePage"/>
      </w:pPr>
      <w:bookmarkStart w:id="0" w:name="_GoBack"/>
      <w:r>
        <w:t xml:space="preserve">Документ предоставлен </w:t>
      </w:r>
      <w:hyperlink r:id="rId5">
        <w:r>
          <w:rPr>
            <w:color w:val="0000FF"/>
          </w:rPr>
          <w:t>КонсультантПлюс</w:t>
        </w:r>
      </w:hyperlink>
      <w:r>
        <w:br/>
      </w:r>
    </w:p>
    <w:p w:rsidR="00180ECC" w:rsidRDefault="00180ECC">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180ECC">
        <w:tc>
          <w:tcPr>
            <w:tcW w:w="4677" w:type="dxa"/>
            <w:tcBorders>
              <w:top w:val="nil"/>
              <w:left w:val="nil"/>
              <w:bottom w:val="nil"/>
              <w:right w:val="nil"/>
            </w:tcBorders>
          </w:tcPr>
          <w:p w:rsidR="00180ECC" w:rsidRDefault="00180ECC">
            <w:pPr>
              <w:pStyle w:val="ConsPlusNormal"/>
              <w:outlineLvl w:val="0"/>
            </w:pPr>
            <w:r>
              <w:t>7 декабря 2009 года</w:t>
            </w:r>
          </w:p>
        </w:tc>
        <w:tc>
          <w:tcPr>
            <w:tcW w:w="4677" w:type="dxa"/>
            <w:tcBorders>
              <w:top w:val="nil"/>
              <w:left w:val="nil"/>
              <w:bottom w:val="nil"/>
              <w:right w:val="nil"/>
            </w:tcBorders>
          </w:tcPr>
          <w:p w:rsidR="00180ECC" w:rsidRDefault="00180ECC">
            <w:pPr>
              <w:pStyle w:val="ConsPlusNormal"/>
              <w:jc w:val="right"/>
              <w:outlineLvl w:val="0"/>
            </w:pPr>
            <w:r>
              <w:t>N 153-ОЗ</w:t>
            </w:r>
          </w:p>
        </w:tc>
      </w:tr>
    </w:tbl>
    <w:p w:rsidR="00180ECC" w:rsidRDefault="00180ECC">
      <w:pPr>
        <w:pStyle w:val="ConsPlusNormal"/>
        <w:pBdr>
          <w:bottom w:val="single" w:sz="6" w:space="0" w:color="auto"/>
        </w:pBdr>
        <w:spacing w:before="100" w:after="100"/>
        <w:jc w:val="both"/>
        <w:rPr>
          <w:sz w:val="2"/>
          <w:szCs w:val="2"/>
        </w:rPr>
      </w:pPr>
    </w:p>
    <w:p w:rsidR="00180ECC" w:rsidRDefault="00180ECC">
      <w:pPr>
        <w:pStyle w:val="ConsPlusNormal"/>
        <w:ind w:firstLine="540"/>
        <w:jc w:val="both"/>
      </w:pPr>
    </w:p>
    <w:p w:rsidR="00180ECC" w:rsidRDefault="00180ECC">
      <w:pPr>
        <w:pStyle w:val="ConsPlusTitle"/>
        <w:jc w:val="center"/>
      </w:pPr>
      <w:r>
        <w:t>ВОРОНЕЖСКАЯ ОБЛАСТЬ</w:t>
      </w:r>
    </w:p>
    <w:p w:rsidR="00180ECC" w:rsidRDefault="00180ECC">
      <w:pPr>
        <w:pStyle w:val="ConsPlusTitle"/>
        <w:jc w:val="center"/>
      </w:pPr>
    </w:p>
    <w:p w:rsidR="00180ECC" w:rsidRDefault="00180ECC">
      <w:pPr>
        <w:pStyle w:val="ConsPlusTitle"/>
        <w:jc w:val="center"/>
      </w:pPr>
      <w:r>
        <w:t>ЗАКОН</w:t>
      </w:r>
    </w:p>
    <w:p w:rsidR="00180ECC" w:rsidRDefault="00180ECC">
      <w:pPr>
        <w:pStyle w:val="ConsPlusTitle"/>
        <w:jc w:val="center"/>
      </w:pPr>
    </w:p>
    <w:p w:rsidR="00180ECC" w:rsidRDefault="00180ECC">
      <w:pPr>
        <w:pStyle w:val="ConsPlusTitle"/>
        <w:jc w:val="center"/>
      </w:pPr>
      <w:r>
        <w:t>О НАДЕЛЕНИИ ОРГАНОВ МЕСТНОГО САМОУПРАВЛЕНИЯ МУНИЦИПАЛЬНЫХ</w:t>
      </w:r>
    </w:p>
    <w:p w:rsidR="00180ECC" w:rsidRDefault="00180ECC">
      <w:pPr>
        <w:pStyle w:val="ConsPlusTitle"/>
        <w:jc w:val="center"/>
      </w:pPr>
      <w:r>
        <w:t xml:space="preserve">РАЙОНОВ И ГОРОДСКИХ ОКРУГОВ ВОРОНЕЖСКОЙ ОБЛАСТИ </w:t>
      </w:r>
      <w:proofErr w:type="gramStart"/>
      <w:r>
        <w:t>ОТДЕЛЬНЫМИ</w:t>
      </w:r>
      <w:proofErr w:type="gramEnd"/>
    </w:p>
    <w:p w:rsidR="00180ECC" w:rsidRDefault="00180ECC">
      <w:pPr>
        <w:pStyle w:val="ConsPlusTitle"/>
        <w:jc w:val="center"/>
      </w:pPr>
      <w:r>
        <w:t>ГОСУДАРСТВЕННЫМИ ПОЛНОМОЧИЯМИ ВОРОНЕЖСКОЙ ОБЛАСТИ</w:t>
      </w:r>
    </w:p>
    <w:p w:rsidR="00180ECC" w:rsidRDefault="00180ECC">
      <w:pPr>
        <w:pStyle w:val="ConsPlusTitle"/>
        <w:jc w:val="center"/>
      </w:pPr>
      <w:r>
        <w:t>ПО ПРЕДОСТАВЛЕНИЮ КОМПЕНСАЦИИ, ВЫПЛАЧИВАЕМОЙ РОДИТЕЛЯМ</w:t>
      </w:r>
    </w:p>
    <w:p w:rsidR="00180ECC" w:rsidRDefault="00180ECC">
      <w:pPr>
        <w:pStyle w:val="ConsPlusTitle"/>
        <w:jc w:val="center"/>
      </w:pPr>
      <w:r>
        <w:t>(ЗАКОННЫМ ПРЕДСТАВИТЕЛЯМ) В ЦЕЛЯХ МАТЕРИАЛЬНОЙ ПОДДЕРЖКИ</w:t>
      </w:r>
    </w:p>
    <w:p w:rsidR="00180ECC" w:rsidRDefault="00180ECC">
      <w:pPr>
        <w:pStyle w:val="ConsPlusTitle"/>
        <w:jc w:val="center"/>
      </w:pPr>
      <w:r>
        <w:t>ВОСПИТАНИЯ И ОБУЧЕНИЯ ДЕТЕЙ, ПОСЕЩАЮЩИХ ОБРАЗОВАТЕЛЬНЫЕ</w:t>
      </w:r>
    </w:p>
    <w:p w:rsidR="00180ECC" w:rsidRDefault="00180ECC">
      <w:pPr>
        <w:pStyle w:val="ConsPlusTitle"/>
        <w:jc w:val="center"/>
      </w:pPr>
      <w:r>
        <w:t>ОРГАНИЗАЦИИ, РЕАЛИЗУЮЩИЕ ОБРАЗОВАТЕЛЬНУЮ ПРОГРАММУ</w:t>
      </w:r>
    </w:p>
    <w:p w:rsidR="00180ECC" w:rsidRDefault="00180ECC">
      <w:pPr>
        <w:pStyle w:val="ConsPlusTitle"/>
        <w:jc w:val="center"/>
      </w:pPr>
      <w:r>
        <w:t>ДОШКОЛЬНОГО ОБРАЗОВАНИЯ</w:t>
      </w:r>
    </w:p>
    <w:p w:rsidR="00180ECC" w:rsidRDefault="00180ECC">
      <w:pPr>
        <w:pStyle w:val="ConsPlusNormal"/>
        <w:ind w:firstLine="540"/>
        <w:jc w:val="both"/>
      </w:pPr>
    </w:p>
    <w:p w:rsidR="00180ECC" w:rsidRDefault="00180ECC">
      <w:pPr>
        <w:pStyle w:val="ConsPlusNormal"/>
        <w:jc w:val="right"/>
      </w:pPr>
      <w:proofErr w:type="gramStart"/>
      <w:r>
        <w:t>Принят</w:t>
      </w:r>
      <w:proofErr w:type="gramEnd"/>
      <w:r>
        <w:t xml:space="preserve"> областной Думой</w:t>
      </w:r>
    </w:p>
    <w:p w:rsidR="00180ECC" w:rsidRDefault="00180ECC">
      <w:pPr>
        <w:pStyle w:val="ConsPlusNormal"/>
        <w:jc w:val="right"/>
      </w:pPr>
      <w:r>
        <w:t>26 ноября 2009 года</w:t>
      </w:r>
    </w:p>
    <w:p w:rsidR="00180ECC" w:rsidRDefault="00180E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0E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ECC" w:rsidRDefault="00180E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ECC" w:rsidRDefault="00180E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ECC" w:rsidRDefault="00180ECC">
            <w:pPr>
              <w:pStyle w:val="ConsPlusNormal"/>
              <w:jc w:val="center"/>
            </w:pPr>
            <w:r>
              <w:rPr>
                <w:color w:val="392C69"/>
              </w:rPr>
              <w:t>Список изменяющих документов</w:t>
            </w:r>
          </w:p>
          <w:p w:rsidR="00180ECC" w:rsidRDefault="00180ECC">
            <w:pPr>
              <w:pStyle w:val="ConsPlusNormal"/>
              <w:jc w:val="center"/>
            </w:pPr>
            <w:proofErr w:type="gramStart"/>
            <w:r>
              <w:rPr>
                <w:color w:val="392C69"/>
              </w:rPr>
              <w:t xml:space="preserve">(в ред. законов Воронежской области от 04.12.2012 </w:t>
            </w:r>
            <w:hyperlink r:id="rId6">
              <w:r>
                <w:rPr>
                  <w:color w:val="0000FF"/>
                </w:rPr>
                <w:t>N 149-ОЗ</w:t>
              </w:r>
            </w:hyperlink>
            <w:r>
              <w:rPr>
                <w:color w:val="392C69"/>
              </w:rPr>
              <w:t>,</w:t>
            </w:r>
            <w:proofErr w:type="gramEnd"/>
          </w:p>
          <w:p w:rsidR="00180ECC" w:rsidRDefault="00180ECC">
            <w:pPr>
              <w:pStyle w:val="ConsPlusNormal"/>
              <w:jc w:val="center"/>
            </w:pPr>
            <w:r>
              <w:rPr>
                <w:color w:val="392C69"/>
              </w:rPr>
              <w:t xml:space="preserve">от 25.12.2013 </w:t>
            </w:r>
            <w:hyperlink r:id="rId7">
              <w:r>
                <w:rPr>
                  <w:color w:val="0000FF"/>
                </w:rPr>
                <w:t>N 199-ОЗ</w:t>
              </w:r>
            </w:hyperlink>
            <w:r>
              <w:rPr>
                <w:color w:val="392C69"/>
              </w:rPr>
              <w:t xml:space="preserve">, от 29.04.2016 </w:t>
            </w:r>
            <w:hyperlink r:id="rId8">
              <w:r>
                <w:rPr>
                  <w:color w:val="0000FF"/>
                </w:rPr>
                <w:t>N 58-ОЗ</w:t>
              </w:r>
            </w:hyperlink>
            <w:r>
              <w:rPr>
                <w:color w:val="392C69"/>
              </w:rPr>
              <w:t xml:space="preserve">, от 16.12.2016 </w:t>
            </w:r>
            <w:hyperlink r:id="rId9">
              <w:r>
                <w:rPr>
                  <w:color w:val="0000FF"/>
                </w:rPr>
                <w:t>N 177-ОЗ</w:t>
              </w:r>
            </w:hyperlink>
            <w:r>
              <w:rPr>
                <w:color w:val="392C69"/>
              </w:rPr>
              <w:t>,</w:t>
            </w:r>
          </w:p>
          <w:p w:rsidR="00180ECC" w:rsidRDefault="00180ECC">
            <w:pPr>
              <w:pStyle w:val="ConsPlusNormal"/>
              <w:jc w:val="center"/>
            </w:pPr>
            <w:r>
              <w:rPr>
                <w:color w:val="392C69"/>
              </w:rPr>
              <w:t xml:space="preserve">от 21.09.2022 </w:t>
            </w:r>
            <w:hyperlink r:id="rId10">
              <w:r>
                <w:rPr>
                  <w:color w:val="0000FF"/>
                </w:rPr>
                <w:t>N 71-ОЗ</w:t>
              </w:r>
            </w:hyperlink>
            <w:r>
              <w:rPr>
                <w:color w:val="392C69"/>
              </w:rPr>
              <w:t>,</w:t>
            </w:r>
          </w:p>
          <w:p w:rsidR="00180ECC" w:rsidRDefault="00180ECC">
            <w:pPr>
              <w:pStyle w:val="ConsPlusNormal"/>
              <w:jc w:val="center"/>
            </w:pPr>
            <w:r>
              <w:rPr>
                <w:color w:val="392C69"/>
              </w:rPr>
              <w:t xml:space="preserve">с изм., внесенными законами Воронежской области от 17.12.2012 </w:t>
            </w:r>
            <w:hyperlink r:id="rId11">
              <w:r>
                <w:rPr>
                  <w:color w:val="0000FF"/>
                </w:rPr>
                <w:t>N 161-ОЗ</w:t>
              </w:r>
            </w:hyperlink>
            <w:r>
              <w:rPr>
                <w:color w:val="392C69"/>
              </w:rPr>
              <w:t>,</w:t>
            </w:r>
          </w:p>
          <w:p w:rsidR="00180ECC" w:rsidRDefault="00180ECC">
            <w:pPr>
              <w:pStyle w:val="ConsPlusNormal"/>
              <w:jc w:val="center"/>
            </w:pPr>
            <w:r>
              <w:rPr>
                <w:color w:val="392C69"/>
              </w:rPr>
              <w:t xml:space="preserve">от 18.12.2013 </w:t>
            </w:r>
            <w:hyperlink r:id="rId12">
              <w:r>
                <w:rPr>
                  <w:color w:val="0000FF"/>
                </w:rPr>
                <w:t>N 183-ОЗ</w:t>
              </w:r>
            </w:hyperlink>
            <w:r>
              <w:rPr>
                <w:color w:val="392C69"/>
              </w:rPr>
              <w:t xml:space="preserve">, от 11.12.2014 </w:t>
            </w:r>
            <w:hyperlink r:id="rId13">
              <w:r>
                <w:rPr>
                  <w:color w:val="0000FF"/>
                </w:rPr>
                <w:t>N 171-ОЗ</w:t>
              </w:r>
            </w:hyperlink>
            <w:r>
              <w:rPr>
                <w:color w:val="392C69"/>
              </w:rPr>
              <w:t xml:space="preserve">, от 17.12.2015 </w:t>
            </w:r>
            <w:hyperlink r:id="rId14">
              <w:r>
                <w:rPr>
                  <w:color w:val="0000FF"/>
                </w:rPr>
                <w:t>N 200-ОЗ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0ECC" w:rsidRDefault="00180ECC">
            <w:pPr>
              <w:pStyle w:val="ConsPlusNormal"/>
            </w:pPr>
          </w:p>
        </w:tc>
      </w:tr>
    </w:tbl>
    <w:p w:rsidR="00180ECC" w:rsidRDefault="00180ECC">
      <w:pPr>
        <w:pStyle w:val="ConsPlusNormal"/>
        <w:ind w:firstLine="540"/>
        <w:jc w:val="both"/>
      </w:pPr>
    </w:p>
    <w:p w:rsidR="00180ECC" w:rsidRDefault="00180ECC">
      <w:pPr>
        <w:pStyle w:val="ConsPlusNormal"/>
        <w:ind w:firstLine="540"/>
        <w:jc w:val="both"/>
      </w:pPr>
      <w:proofErr w:type="gramStart"/>
      <w:r>
        <w:t xml:space="preserve">Настоящим Законом Воронежской области в соответствии с </w:t>
      </w:r>
      <w:hyperlink r:id="rId15">
        <w:r>
          <w:rPr>
            <w:color w:val="0000FF"/>
          </w:rPr>
          <w:t>Конституцией</w:t>
        </w:r>
      </w:hyperlink>
      <w:r>
        <w:t xml:space="preserve"> Российской Федерации, Федеральным </w:t>
      </w:r>
      <w:hyperlink r:id="rId16">
        <w:r>
          <w:rPr>
            <w:color w:val="0000FF"/>
          </w:rPr>
          <w:t>законом</w:t>
        </w:r>
      </w:hyperlink>
      <w:r>
        <w:t xml:space="preserve"> "Об общих принципах организации публичной власти в субъектах Российской Федерации", Федеральным </w:t>
      </w:r>
      <w:hyperlink r:id="rId17">
        <w:r>
          <w:rPr>
            <w:color w:val="0000FF"/>
          </w:rPr>
          <w:t>законом</w:t>
        </w:r>
      </w:hyperlink>
      <w:r>
        <w:t xml:space="preserve"> "Об общих принципах организации местного самоуправления в Российской Федерации", </w:t>
      </w:r>
      <w:hyperlink r:id="rId18">
        <w:r>
          <w:rPr>
            <w:color w:val="0000FF"/>
          </w:rPr>
          <w:t>Уставом</w:t>
        </w:r>
      </w:hyperlink>
      <w:r>
        <w:t xml:space="preserve"> Воронежской области органы местного самоуправления муниципальных образований Воронежской области наделяются отдельными государственными полномочиями по предоставлению компенсации, выплачиваемой родителям (законным представителям) в целях материальной поддержки воспитания и</w:t>
      </w:r>
      <w:proofErr w:type="gramEnd"/>
      <w:r>
        <w:t xml:space="preserve"> обучения детей, посещающих образовательные организации, реализующие образовательную программу дошкольного образования (далее - компенсация).</w:t>
      </w:r>
    </w:p>
    <w:p w:rsidR="00180ECC" w:rsidRDefault="00180ECC">
      <w:pPr>
        <w:pStyle w:val="ConsPlusNormal"/>
        <w:jc w:val="both"/>
      </w:pPr>
      <w:r>
        <w:t xml:space="preserve">(в ред. законов Воронежской области от 04.12.2012 </w:t>
      </w:r>
      <w:hyperlink r:id="rId19">
        <w:r>
          <w:rPr>
            <w:color w:val="0000FF"/>
          </w:rPr>
          <w:t>N 149-ОЗ</w:t>
        </w:r>
      </w:hyperlink>
      <w:r>
        <w:t xml:space="preserve">, от 25.12.2013 </w:t>
      </w:r>
      <w:hyperlink r:id="rId20">
        <w:r>
          <w:rPr>
            <w:color w:val="0000FF"/>
          </w:rPr>
          <w:t>N 199-ОЗ</w:t>
        </w:r>
      </w:hyperlink>
      <w:r>
        <w:t xml:space="preserve">, от 21.09.2022 </w:t>
      </w:r>
      <w:hyperlink r:id="rId21">
        <w:r>
          <w:rPr>
            <w:color w:val="0000FF"/>
          </w:rPr>
          <w:t>N 71-ОЗ</w:t>
        </w:r>
      </w:hyperlink>
      <w:r>
        <w:t>)</w:t>
      </w:r>
    </w:p>
    <w:p w:rsidR="00180ECC" w:rsidRDefault="00180ECC">
      <w:pPr>
        <w:pStyle w:val="ConsPlusNormal"/>
        <w:ind w:firstLine="540"/>
        <w:jc w:val="both"/>
      </w:pPr>
    </w:p>
    <w:p w:rsidR="00180ECC" w:rsidRDefault="00180ECC">
      <w:pPr>
        <w:pStyle w:val="ConsPlusTitle"/>
        <w:ind w:firstLine="540"/>
        <w:jc w:val="both"/>
        <w:outlineLvl w:val="1"/>
      </w:pPr>
      <w:r>
        <w:t>Статья 1. Органы местного самоуправления, наделяемые государственными полномочиями</w:t>
      </w:r>
    </w:p>
    <w:p w:rsidR="00180ECC" w:rsidRDefault="00180ECC">
      <w:pPr>
        <w:pStyle w:val="ConsPlusNormal"/>
        <w:ind w:firstLine="540"/>
        <w:jc w:val="both"/>
      </w:pPr>
    </w:p>
    <w:p w:rsidR="00180ECC" w:rsidRDefault="00180ECC">
      <w:pPr>
        <w:pStyle w:val="ConsPlusNormal"/>
        <w:ind w:firstLine="540"/>
        <w:jc w:val="both"/>
      </w:pPr>
      <w:r>
        <w:t xml:space="preserve">Государственными полномочиями согласно настоящему Закону Воронежской области наделяются органы местного самоуправления муниципальных районов и городских округов Воронежской области (далее - органы местного самоуправления) согласно </w:t>
      </w:r>
      <w:hyperlink w:anchor="P149">
        <w:r>
          <w:rPr>
            <w:color w:val="0000FF"/>
          </w:rPr>
          <w:t>приложению 1</w:t>
        </w:r>
      </w:hyperlink>
      <w:r>
        <w:t xml:space="preserve"> к настоящему Закону Воронежской области.</w:t>
      </w:r>
    </w:p>
    <w:p w:rsidR="00180ECC" w:rsidRDefault="00180ECC">
      <w:pPr>
        <w:pStyle w:val="ConsPlusNormal"/>
        <w:ind w:firstLine="540"/>
        <w:jc w:val="both"/>
      </w:pPr>
    </w:p>
    <w:p w:rsidR="00180ECC" w:rsidRDefault="00180ECC">
      <w:pPr>
        <w:pStyle w:val="ConsPlusTitle"/>
        <w:ind w:firstLine="540"/>
        <w:jc w:val="both"/>
        <w:outlineLvl w:val="1"/>
      </w:pPr>
      <w:r>
        <w:t>Статья 2. Срок наделения органов местного самоуправления государственными полномочиями</w:t>
      </w:r>
    </w:p>
    <w:p w:rsidR="00180ECC" w:rsidRDefault="00180ECC">
      <w:pPr>
        <w:pStyle w:val="ConsPlusNormal"/>
        <w:ind w:firstLine="540"/>
        <w:jc w:val="both"/>
      </w:pPr>
    </w:p>
    <w:p w:rsidR="00180ECC" w:rsidRDefault="00180ECC">
      <w:pPr>
        <w:pStyle w:val="ConsPlusNormal"/>
        <w:ind w:firstLine="540"/>
        <w:jc w:val="both"/>
      </w:pPr>
      <w:r>
        <w:t xml:space="preserve">Органы местного самоуправления наделяются государственными полномочиями на </w:t>
      </w:r>
      <w:r>
        <w:lastRenderedPageBreak/>
        <w:t>неограниченный срок.</w:t>
      </w:r>
    </w:p>
    <w:p w:rsidR="00180ECC" w:rsidRDefault="00180ECC">
      <w:pPr>
        <w:pStyle w:val="ConsPlusNormal"/>
        <w:ind w:firstLine="540"/>
        <w:jc w:val="both"/>
      </w:pPr>
    </w:p>
    <w:p w:rsidR="00180ECC" w:rsidRDefault="00180ECC">
      <w:pPr>
        <w:pStyle w:val="ConsPlusTitle"/>
        <w:ind w:firstLine="540"/>
        <w:jc w:val="both"/>
        <w:outlineLvl w:val="1"/>
      </w:pPr>
      <w:r>
        <w:t>Статья 3. Осуществление органами местного самоуправления переданных им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r>
        <w:t>Органы местного самоуправления осуществляют переданные им в соответствии с настоящим Законом Воронежской области государственные полномочия самостоятельно в соответствии с действующим законодательством.</w:t>
      </w:r>
    </w:p>
    <w:p w:rsidR="00180ECC" w:rsidRDefault="00180ECC">
      <w:pPr>
        <w:pStyle w:val="ConsPlusNormal"/>
        <w:ind w:firstLine="540"/>
        <w:jc w:val="both"/>
      </w:pPr>
    </w:p>
    <w:p w:rsidR="00180ECC" w:rsidRDefault="00180ECC">
      <w:pPr>
        <w:pStyle w:val="ConsPlusTitle"/>
        <w:ind w:firstLine="540"/>
        <w:jc w:val="both"/>
        <w:outlineLvl w:val="1"/>
      </w:pPr>
      <w:r>
        <w:t>Статья 4. Права и обязанности органов местного самоуправления при осуществлении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r>
        <w:t>1. Органы местного самоуправления при осуществлении государственных полномочий вправе:</w:t>
      </w:r>
    </w:p>
    <w:p w:rsidR="00180ECC" w:rsidRDefault="00180ECC">
      <w:pPr>
        <w:pStyle w:val="ConsPlusNormal"/>
        <w:spacing w:before="220"/>
        <w:ind w:firstLine="540"/>
        <w:jc w:val="both"/>
      </w:pPr>
      <w:r>
        <w:t>1) принимать муниципальные правовые акты по вопросам осуществления государственных полномочий на основании и во исполнение положений, установленных федеральным и областным законодательством;</w:t>
      </w:r>
    </w:p>
    <w:p w:rsidR="00180ECC" w:rsidRDefault="00180ECC">
      <w:pPr>
        <w:pStyle w:val="ConsPlusNormal"/>
        <w:spacing w:before="220"/>
        <w:ind w:firstLine="540"/>
        <w:jc w:val="both"/>
      </w:pPr>
      <w:r>
        <w:t>2) обращаться в правительство Воронежской области за оказанием методической помощи по вопросам осуществления государственных полномочий;</w:t>
      </w:r>
    </w:p>
    <w:p w:rsidR="00180ECC" w:rsidRDefault="00180ECC">
      <w:pPr>
        <w:pStyle w:val="ConsPlusNormal"/>
        <w:spacing w:before="220"/>
        <w:ind w:firstLine="540"/>
        <w:jc w:val="both"/>
      </w:pPr>
      <w:r>
        <w:t>3) в установленном порядке запрашивать и получать от организаций независимо от их организационно-правовых форм и форм собственности информацию, необходимую для осуществления государственных полномочий;</w:t>
      </w:r>
    </w:p>
    <w:p w:rsidR="00180ECC" w:rsidRDefault="00180ECC">
      <w:pPr>
        <w:pStyle w:val="ConsPlusNormal"/>
        <w:spacing w:before="220"/>
        <w:ind w:firstLine="540"/>
        <w:jc w:val="both"/>
      </w:pPr>
      <w:r>
        <w:t>4)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в порядке, предусмотренных уставом муниципального образования.</w:t>
      </w:r>
    </w:p>
    <w:p w:rsidR="00180ECC" w:rsidRDefault="00180ECC">
      <w:pPr>
        <w:pStyle w:val="ConsPlusNormal"/>
        <w:spacing w:before="220"/>
        <w:ind w:firstLine="540"/>
        <w:jc w:val="both"/>
      </w:pPr>
      <w:r>
        <w:t>2. Органы местного самоуправления при осуществлении государственных полномочий обязаны:</w:t>
      </w:r>
    </w:p>
    <w:p w:rsidR="00180ECC" w:rsidRDefault="00180ECC">
      <w:pPr>
        <w:pStyle w:val="ConsPlusNormal"/>
        <w:spacing w:before="220"/>
        <w:ind w:firstLine="540"/>
        <w:jc w:val="both"/>
      </w:pPr>
      <w:r>
        <w:t>1) не допускать нецелевое использование финансовых средств, предоставленных из областного бюджета на осуществление государственных полномочий, а также нецелевое использование материальных ресурсов, предоставленных Воронежской областью;</w:t>
      </w:r>
    </w:p>
    <w:p w:rsidR="00180ECC" w:rsidRDefault="00180ECC">
      <w:pPr>
        <w:pStyle w:val="ConsPlusNormal"/>
        <w:spacing w:before="220"/>
        <w:ind w:firstLine="540"/>
        <w:jc w:val="both"/>
      </w:pPr>
      <w:r>
        <w:t>2) представлять в правительство Воронежской области материалы, документы и отчеты по вопросам осуществления государственных полномочий;</w:t>
      </w:r>
    </w:p>
    <w:p w:rsidR="00180ECC" w:rsidRDefault="00180ECC">
      <w:pPr>
        <w:pStyle w:val="ConsPlusNormal"/>
        <w:spacing w:before="220"/>
        <w:ind w:firstLine="540"/>
        <w:jc w:val="both"/>
      </w:pPr>
      <w:r>
        <w:t>3) исполнять выданные в пределах компетенции письменные предписания правительства Воронежской области, иных органов государственной власти Воронежской области об устранении нарушений требований законодательства по вопросам осуществления органами местного самоуправления государственных полномочий.</w:t>
      </w:r>
    </w:p>
    <w:p w:rsidR="00180ECC" w:rsidRDefault="00180ECC">
      <w:pPr>
        <w:pStyle w:val="ConsPlusNormal"/>
        <w:spacing w:before="220"/>
        <w:ind w:firstLine="540"/>
        <w:jc w:val="both"/>
      </w:pPr>
      <w:r>
        <w:t xml:space="preserve">3. </w:t>
      </w:r>
      <w:proofErr w:type="gramStart"/>
      <w:r>
        <w:t>В случае прекращения осуществления государственных полномочий органы местного самоуправления обязаны возвратить Воронежской области неиспользованные финансовые средства, предоставленные из областного бюджета на осуществление государственных полномочий, а также материальные ресурсы, предоставленные Воронежской областью.</w:t>
      </w:r>
      <w:proofErr w:type="gramEnd"/>
    </w:p>
    <w:p w:rsidR="00180ECC" w:rsidRDefault="00180ECC">
      <w:pPr>
        <w:pStyle w:val="ConsPlusNormal"/>
        <w:ind w:firstLine="540"/>
        <w:jc w:val="both"/>
      </w:pPr>
    </w:p>
    <w:p w:rsidR="00180ECC" w:rsidRDefault="00180ECC">
      <w:pPr>
        <w:pStyle w:val="ConsPlusTitle"/>
        <w:ind w:firstLine="540"/>
        <w:jc w:val="both"/>
        <w:outlineLvl w:val="1"/>
      </w:pPr>
      <w:r>
        <w:t>Статья 5. Права и обязанности органов государственной власти Воронежской области при осуществлении органами местного самоуправления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r>
        <w:t>1. Органы государственной власти Воронежской области вправе:</w:t>
      </w:r>
    </w:p>
    <w:p w:rsidR="00180ECC" w:rsidRDefault="00180ECC">
      <w:pPr>
        <w:pStyle w:val="ConsPlusNormal"/>
        <w:spacing w:before="220"/>
        <w:ind w:firstLine="540"/>
        <w:jc w:val="both"/>
      </w:pPr>
      <w:r>
        <w:t xml:space="preserve">1) запрашивать и получать устную и письменную информацию по вопросам осуществления </w:t>
      </w:r>
      <w:r>
        <w:lastRenderedPageBreak/>
        <w:t>органами местного самоуправления государственных полномочий;</w:t>
      </w:r>
    </w:p>
    <w:p w:rsidR="00180ECC" w:rsidRDefault="00180ECC">
      <w:pPr>
        <w:pStyle w:val="ConsPlusNormal"/>
        <w:spacing w:before="220"/>
        <w:ind w:firstLine="540"/>
        <w:jc w:val="both"/>
      </w:pPr>
      <w:r>
        <w:t>2) давать письменные предписания по устранению нарушений требований нормативных правовых актов по вопросам осуществления органами местного самоуправления государственных полномочий;</w:t>
      </w:r>
    </w:p>
    <w:p w:rsidR="00180ECC" w:rsidRDefault="00180ECC">
      <w:pPr>
        <w:pStyle w:val="ConsPlusNormal"/>
        <w:spacing w:before="220"/>
        <w:ind w:firstLine="540"/>
        <w:jc w:val="both"/>
      </w:pPr>
      <w:r>
        <w:t>3) в пределах своей компетенции принимать нормативные правовые акты по вопросам осуществления органами местного самоуправления государственных полномочий;</w:t>
      </w:r>
    </w:p>
    <w:p w:rsidR="00180ECC" w:rsidRDefault="00180ECC">
      <w:pPr>
        <w:pStyle w:val="ConsPlusNormal"/>
        <w:spacing w:before="220"/>
        <w:ind w:firstLine="540"/>
        <w:jc w:val="both"/>
      </w:pPr>
      <w:r>
        <w:t>4) разрабатывать и утверждать формы отчетности органов местного самоуправления об осуществлении государственных полномочий;</w:t>
      </w:r>
    </w:p>
    <w:p w:rsidR="00180ECC" w:rsidRDefault="00180ECC">
      <w:pPr>
        <w:pStyle w:val="ConsPlusNormal"/>
        <w:spacing w:before="220"/>
        <w:ind w:firstLine="540"/>
        <w:jc w:val="both"/>
      </w:pPr>
      <w:r>
        <w:t>5) осуществлять иные полномочия, предусмотренные действующим законодательством.</w:t>
      </w:r>
    </w:p>
    <w:p w:rsidR="00180ECC" w:rsidRDefault="00180ECC">
      <w:pPr>
        <w:pStyle w:val="ConsPlusNormal"/>
        <w:spacing w:before="220"/>
        <w:ind w:firstLine="540"/>
        <w:jc w:val="both"/>
      </w:pPr>
      <w:r>
        <w:t>2. Органы государственной власти Воронежской области обязаны:</w:t>
      </w:r>
    </w:p>
    <w:p w:rsidR="00180ECC" w:rsidRDefault="00180ECC">
      <w:pPr>
        <w:pStyle w:val="ConsPlusNormal"/>
        <w:spacing w:before="220"/>
        <w:ind w:firstLine="540"/>
        <w:jc w:val="both"/>
      </w:pPr>
      <w:r>
        <w:t xml:space="preserve">1) осуществлять </w:t>
      </w:r>
      <w:proofErr w:type="gramStart"/>
      <w:r>
        <w:t>контроль за</w:t>
      </w:r>
      <w:proofErr w:type="gramEnd"/>
      <w:r>
        <w:t xml:space="preserve"> выполнением органами местного самоуправления государственных полномочий;</w:t>
      </w:r>
    </w:p>
    <w:p w:rsidR="00180ECC" w:rsidRDefault="00180ECC">
      <w:pPr>
        <w:pStyle w:val="ConsPlusNormal"/>
        <w:spacing w:before="220"/>
        <w:ind w:firstLine="540"/>
        <w:jc w:val="both"/>
      </w:pPr>
      <w:r>
        <w:t>2) оказывать органам местного самоуправления методическую помощь при осуществлении государственных полномочий;</w:t>
      </w:r>
    </w:p>
    <w:p w:rsidR="00180ECC" w:rsidRDefault="00180ECC">
      <w:pPr>
        <w:pStyle w:val="ConsPlusNormal"/>
        <w:spacing w:before="220"/>
        <w:ind w:firstLine="540"/>
        <w:jc w:val="both"/>
      </w:pPr>
      <w:r>
        <w:t>3) изучать, обобщать, распространять опыт работы органов местного самоуправления при осуществлении ими государственных полномочий;</w:t>
      </w:r>
    </w:p>
    <w:p w:rsidR="00180ECC" w:rsidRDefault="00180ECC">
      <w:pPr>
        <w:pStyle w:val="ConsPlusNormal"/>
        <w:spacing w:before="220"/>
        <w:ind w:firstLine="540"/>
        <w:jc w:val="both"/>
      </w:pPr>
      <w:r>
        <w:t>4) представлять органам местного самоуправления и должностным лицам местного самоуправления по их запросам документы и материалы, необходимые для осуществления государственных полномочий.</w:t>
      </w:r>
    </w:p>
    <w:p w:rsidR="00180ECC" w:rsidRDefault="00180ECC">
      <w:pPr>
        <w:pStyle w:val="ConsPlusNormal"/>
        <w:spacing w:before="220"/>
        <w:ind w:firstLine="540"/>
        <w:jc w:val="both"/>
      </w:pPr>
      <w:r>
        <w:t>3. Правительство Воронежской области вправе отменять или приостанавливать действие муниципальных правовых актов в части, регулирующей осуществление органами местного самоуправления государственных полномочий.</w:t>
      </w:r>
    </w:p>
    <w:p w:rsidR="00180ECC" w:rsidRDefault="00180ECC">
      <w:pPr>
        <w:pStyle w:val="ConsPlusNormal"/>
        <w:ind w:firstLine="540"/>
        <w:jc w:val="both"/>
      </w:pPr>
    </w:p>
    <w:p w:rsidR="00180ECC" w:rsidRDefault="00180ECC">
      <w:pPr>
        <w:pStyle w:val="ConsPlusTitle"/>
        <w:ind w:firstLine="540"/>
        <w:jc w:val="both"/>
        <w:outlineLvl w:val="1"/>
      </w:pPr>
      <w:r>
        <w:t>Статья 6. Материальное обеспечение государственных полномочий, переданных органам местного самоуправления</w:t>
      </w:r>
    </w:p>
    <w:p w:rsidR="00180ECC" w:rsidRDefault="00180ECC">
      <w:pPr>
        <w:pStyle w:val="ConsPlusNormal"/>
        <w:ind w:firstLine="540"/>
        <w:jc w:val="both"/>
      </w:pPr>
    </w:p>
    <w:p w:rsidR="00180ECC" w:rsidRDefault="00180ECC">
      <w:pPr>
        <w:pStyle w:val="ConsPlusNormal"/>
        <w:ind w:firstLine="540"/>
        <w:jc w:val="both"/>
      </w:pPr>
      <w:bookmarkStart w:id="1" w:name="P71"/>
      <w:bookmarkEnd w:id="1"/>
      <w:r>
        <w:t>1. 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государственных полномочий, перечень подлежащих передаче материальных средств определяется исполнительным органом государственной власти Воронежской области, уполномоченным в сфере управления и распоряжения государственной (областной) собственностью.</w:t>
      </w:r>
    </w:p>
    <w:p w:rsidR="00180ECC" w:rsidRDefault="00180ECC">
      <w:pPr>
        <w:pStyle w:val="ConsPlusNormal"/>
        <w:spacing w:before="220"/>
        <w:ind w:firstLine="540"/>
        <w:jc w:val="both"/>
      </w:pPr>
      <w:r>
        <w:t xml:space="preserve">2. В случае, предусмотренном </w:t>
      </w:r>
      <w:hyperlink w:anchor="P71">
        <w:r>
          <w:rPr>
            <w:color w:val="0000FF"/>
          </w:rPr>
          <w:t>частью 1</w:t>
        </w:r>
      </w:hyperlink>
      <w:r>
        <w:t xml:space="preserve"> настоящей статьи, </w:t>
      </w:r>
      <w:proofErr w:type="gramStart"/>
      <w:r>
        <w:t>контроль за</w:t>
      </w:r>
      <w:proofErr w:type="gramEnd"/>
      <w:r>
        <w:t xml:space="preserve"> использованием материальных средств, предоставленных органам местного самоуправления для осуществления государственных полномочий, осуществляет исполнительный орган государственной власти Воронежской области, уполномоченный в сфере управления и распоряжения государственной (областной) собственностью.</w:t>
      </w:r>
    </w:p>
    <w:p w:rsidR="00180ECC" w:rsidRDefault="00180ECC">
      <w:pPr>
        <w:pStyle w:val="ConsPlusNormal"/>
        <w:ind w:firstLine="540"/>
        <w:jc w:val="both"/>
      </w:pPr>
    </w:p>
    <w:p w:rsidR="00180ECC" w:rsidRDefault="00180ECC">
      <w:pPr>
        <w:pStyle w:val="ConsPlusTitle"/>
        <w:ind w:firstLine="540"/>
        <w:jc w:val="both"/>
        <w:outlineLvl w:val="1"/>
      </w:pPr>
      <w:r>
        <w:t>Статья 7. Финансовое обеспечение государственных полномочий, переданных органам местного самоуправления</w:t>
      </w:r>
    </w:p>
    <w:p w:rsidR="00180ECC" w:rsidRDefault="00180ECC">
      <w:pPr>
        <w:pStyle w:val="ConsPlusNormal"/>
        <w:ind w:firstLine="540"/>
        <w:jc w:val="both"/>
      </w:pPr>
    </w:p>
    <w:p w:rsidR="00180ECC" w:rsidRDefault="00180ECC">
      <w:pPr>
        <w:pStyle w:val="ConsPlusNormal"/>
        <w:ind w:firstLine="540"/>
        <w:jc w:val="both"/>
      </w:pPr>
      <w:r>
        <w:t>1. Финансовое обеспечение государственных полномочий, переданных органам местного самоуправления, осуществляется за счет субвенций на выплату компенсации из областного бюджета.</w:t>
      </w:r>
    </w:p>
    <w:p w:rsidR="00180ECC" w:rsidRDefault="00180ECC">
      <w:pPr>
        <w:pStyle w:val="ConsPlusNormal"/>
        <w:jc w:val="both"/>
      </w:pPr>
      <w:r>
        <w:t>(</w:t>
      </w:r>
      <w:proofErr w:type="gramStart"/>
      <w:r>
        <w:t>в</w:t>
      </w:r>
      <w:proofErr w:type="gramEnd"/>
      <w:r>
        <w:t xml:space="preserve"> ред. </w:t>
      </w:r>
      <w:hyperlink r:id="rId22">
        <w:r>
          <w:rPr>
            <w:color w:val="0000FF"/>
          </w:rPr>
          <w:t>закона</w:t>
        </w:r>
      </w:hyperlink>
      <w:r>
        <w:t xml:space="preserve"> Воронежской области от 25.12.2013 N 199-ОЗ)</w:t>
      </w:r>
    </w:p>
    <w:p w:rsidR="00180ECC" w:rsidRDefault="00180ECC">
      <w:pPr>
        <w:pStyle w:val="ConsPlusNormal"/>
        <w:spacing w:before="220"/>
        <w:ind w:firstLine="540"/>
        <w:jc w:val="both"/>
      </w:pPr>
      <w:r>
        <w:lastRenderedPageBreak/>
        <w:t xml:space="preserve">Указанные субвенции расходуются в </w:t>
      </w:r>
      <w:hyperlink r:id="rId23">
        <w:r>
          <w:rPr>
            <w:color w:val="0000FF"/>
          </w:rPr>
          <w:t>порядке</w:t>
        </w:r>
      </w:hyperlink>
      <w:r>
        <w:t>, установленном нормативным правовым актом правительства Воронежской области.</w:t>
      </w:r>
    </w:p>
    <w:p w:rsidR="00180ECC" w:rsidRDefault="00180ECC">
      <w:pPr>
        <w:pStyle w:val="ConsPlusNormal"/>
        <w:spacing w:before="220"/>
        <w:ind w:firstLine="540"/>
        <w:jc w:val="both"/>
      </w:pPr>
      <w:r>
        <w:t>2. Финансовые средства, необходимые для осуществления органами местного самоуправления государственных полномочий, ежегодно предусматриваются в законе Воронежской области об областном бюджете и передаются органам местного самоуправления в соответствии с бюджетным законодательством.</w:t>
      </w:r>
    </w:p>
    <w:p w:rsidR="00180ECC" w:rsidRDefault="00180ECC">
      <w:pPr>
        <w:pStyle w:val="ConsPlusNormal"/>
        <w:ind w:firstLine="540"/>
        <w:jc w:val="both"/>
      </w:pPr>
    </w:p>
    <w:p w:rsidR="00180ECC" w:rsidRDefault="00180ECC">
      <w:pPr>
        <w:pStyle w:val="ConsPlusTitle"/>
        <w:ind w:firstLine="540"/>
        <w:jc w:val="both"/>
        <w:outlineLvl w:val="1"/>
      </w:pPr>
      <w:r>
        <w:t>Статья 8. Способ (методика)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r>
        <w:t xml:space="preserve">Расчет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производится в соответствии с </w:t>
      </w:r>
      <w:hyperlink w:anchor="P212">
        <w:r>
          <w:rPr>
            <w:color w:val="0000FF"/>
          </w:rPr>
          <w:t>методикой</w:t>
        </w:r>
      </w:hyperlink>
      <w:r>
        <w:t>, определенной приложением 2 к настоящему Закону Воронежской области.</w:t>
      </w:r>
    </w:p>
    <w:p w:rsidR="00180ECC" w:rsidRDefault="00180ECC">
      <w:pPr>
        <w:pStyle w:val="ConsPlusNormal"/>
        <w:ind w:firstLine="540"/>
        <w:jc w:val="both"/>
      </w:pPr>
    </w:p>
    <w:p w:rsidR="00180ECC" w:rsidRDefault="00180ECC">
      <w:pPr>
        <w:pStyle w:val="ConsPlusTitle"/>
        <w:ind w:firstLine="540"/>
        <w:jc w:val="both"/>
        <w:outlineLvl w:val="1"/>
      </w:pPr>
      <w:r>
        <w:t xml:space="preserve">Статья 9. Порядок осуществления органами государственной власти Воронежской области </w:t>
      </w:r>
      <w:proofErr w:type="gramStart"/>
      <w:r>
        <w:t>контроля за</w:t>
      </w:r>
      <w:proofErr w:type="gramEnd"/>
      <w:r>
        <w:t xml:space="preserve"> осуществлением органами местного самоуправления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bookmarkStart w:id="2" w:name="P87"/>
      <w:bookmarkEnd w:id="2"/>
      <w:r>
        <w:t xml:space="preserve">1. </w:t>
      </w:r>
      <w:proofErr w:type="gramStart"/>
      <w:r>
        <w:t>Контроль за</w:t>
      </w:r>
      <w:proofErr w:type="gramEnd"/>
      <w:r>
        <w:t xml:space="preserve"> осуществлением органами местного самоуправления государственных полномочий осуществляет Воронежская областная Дума, правительство Воронежской области, исполнительные органы государственной власти Воронежской области, определенные настоящим Законом Воронежской области. Иные органы государственной власти Воронежской области контролируют осуществление органами местного самоуправления государственных полномочий в порядке, определенном федеральным и областным законодательством.</w:t>
      </w:r>
    </w:p>
    <w:p w:rsidR="00180ECC" w:rsidRDefault="00180ECC">
      <w:pPr>
        <w:pStyle w:val="ConsPlusNormal"/>
        <w:spacing w:before="220"/>
        <w:ind w:firstLine="540"/>
        <w:jc w:val="both"/>
      </w:pPr>
      <w:r>
        <w:t xml:space="preserve">2. Органы государственной власти Воронежской области, указанные в </w:t>
      </w:r>
      <w:hyperlink w:anchor="P87">
        <w:r>
          <w:rPr>
            <w:color w:val="0000FF"/>
          </w:rPr>
          <w:t>части 1</w:t>
        </w:r>
      </w:hyperlink>
      <w:r>
        <w:t xml:space="preserve"> настоящей статьи, осуществляют контроль в следующих формах:</w:t>
      </w:r>
    </w:p>
    <w:p w:rsidR="00180ECC" w:rsidRDefault="00180ECC">
      <w:pPr>
        <w:pStyle w:val="ConsPlusNormal"/>
        <w:spacing w:before="220"/>
        <w:ind w:firstLine="540"/>
        <w:jc w:val="both"/>
      </w:pPr>
      <w:r>
        <w:t>1) проведение проверок деятельности органов местного самоуправления по осуществлению государственных полномочий;</w:t>
      </w:r>
    </w:p>
    <w:p w:rsidR="00180ECC" w:rsidRDefault="00180ECC">
      <w:pPr>
        <w:pStyle w:val="ConsPlusNormal"/>
        <w:spacing w:before="220"/>
        <w:ind w:firstLine="540"/>
        <w:jc w:val="both"/>
      </w:pPr>
      <w:r>
        <w:t>2) истребование и получение необходимой информации и документов, связанных с осуществлением государственных полномочий, в том числе правовых актов органов местного самоуправления, принимаемых по вопросам осуществления государственных полномочий;</w:t>
      </w:r>
    </w:p>
    <w:p w:rsidR="00180ECC" w:rsidRDefault="00180ECC">
      <w:pPr>
        <w:pStyle w:val="ConsPlusNormal"/>
        <w:spacing w:before="220"/>
        <w:ind w:firstLine="540"/>
        <w:jc w:val="both"/>
      </w:pPr>
      <w:r>
        <w:t>3) заслушивание отчетов органов местного самоуправления по осуществлению государственных полномочий;</w:t>
      </w:r>
    </w:p>
    <w:p w:rsidR="00180ECC" w:rsidRDefault="00180ECC">
      <w:pPr>
        <w:pStyle w:val="ConsPlusNormal"/>
        <w:spacing w:before="220"/>
        <w:ind w:firstLine="540"/>
        <w:jc w:val="both"/>
      </w:pPr>
      <w:r>
        <w:t>4) осуществление иных контрольных полномочий в соответствии с законодательством.</w:t>
      </w:r>
    </w:p>
    <w:p w:rsidR="00180ECC" w:rsidRDefault="00180ECC">
      <w:pPr>
        <w:pStyle w:val="ConsPlusNormal"/>
        <w:spacing w:before="220"/>
        <w:ind w:firstLine="540"/>
        <w:jc w:val="both"/>
      </w:pPr>
      <w:r>
        <w:t>3. Критериями оценки качества и эффективности исполнения органами местного самоуправления переданных им государственных полномочий являются:</w:t>
      </w:r>
    </w:p>
    <w:p w:rsidR="00180ECC" w:rsidRDefault="00180ECC">
      <w:pPr>
        <w:pStyle w:val="ConsPlusNormal"/>
        <w:spacing w:before="220"/>
        <w:ind w:firstLine="540"/>
        <w:jc w:val="both"/>
      </w:pPr>
      <w:r>
        <w:t>1) соблюдение требований законодательства по выплате компенсации;</w:t>
      </w:r>
    </w:p>
    <w:p w:rsidR="00180ECC" w:rsidRDefault="00180ECC">
      <w:pPr>
        <w:pStyle w:val="ConsPlusNormal"/>
        <w:jc w:val="both"/>
      </w:pPr>
      <w:r>
        <w:t xml:space="preserve">(в ред. законов Воронежской области от 04.12.2012 </w:t>
      </w:r>
      <w:hyperlink r:id="rId24">
        <w:r>
          <w:rPr>
            <w:color w:val="0000FF"/>
          </w:rPr>
          <w:t>N 149-ОЗ</w:t>
        </w:r>
      </w:hyperlink>
      <w:r>
        <w:t xml:space="preserve">, от 25.12.2013 </w:t>
      </w:r>
      <w:hyperlink r:id="rId25">
        <w:r>
          <w:rPr>
            <w:color w:val="0000FF"/>
          </w:rPr>
          <w:t>N 199-ОЗ</w:t>
        </w:r>
      </w:hyperlink>
      <w:r>
        <w:t>)</w:t>
      </w:r>
    </w:p>
    <w:p w:rsidR="00180ECC" w:rsidRDefault="00180ECC">
      <w:pPr>
        <w:pStyle w:val="ConsPlusNormal"/>
        <w:spacing w:before="220"/>
        <w:ind w:firstLine="540"/>
        <w:jc w:val="both"/>
      </w:pPr>
      <w:r>
        <w:t>2) соответствие принимаемых решений требованиям федерального и областного законодательства.</w:t>
      </w:r>
    </w:p>
    <w:p w:rsidR="00180ECC" w:rsidRDefault="00180ECC">
      <w:pPr>
        <w:pStyle w:val="ConsPlusNormal"/>
        <w:ind w:firstLine="540"/>
        <w:jc w:val="both"/>
      </w:pPr>
    </w:p>
    <w:p w:rsidR="00180ECC" w:rsidRDefault="00180ECC">
      <w:pPr>
        <w:pStyle w:val="ConsPlusTitle"/>
        <w:ind w:firstLine="540"/>
        <w:jc w:val="both"/>
        <w:outlineLvl w:val="1"/>
      </w:pPr>
      <w:r>
        <w:t xml:space="preserve">Статья 10. Отчетность органов местного </w:t>
      </w:r>
      <w:proofErr w:type="gramStart"/>
      <w:r>
        <w:t>самоуправления</w:t>
      </w:r>
      <w:proofErr w:type="gramEnd"/>
      <w:r>
        <w:t xml:space="preserve"> об осуществлении переданных им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r>
        <w:t xml:space="preserve">1. </w:t>
      </w:r>
      <w:proofErr w:type="gramStart"/>
      <w:r>
        <w:t xml:space="preserve">Органы местного самоуправления представляют в исполнительный орган </w:t>
      </w:r>
      <w:r>
        <w:lastRenderedPageBreak/>
        <w:t>государственной власти Воронежской области в сфере образования, науки и молодежной политики ежеквартальные и годовой отчеты о ходе осуществления переданных им государственных полномочий в срок не позднее 1-го числа месяца, следующего за отчетным периодом, по установленной форме.</w:t>
      </w:r>
      <w:proofErr w:type="gramEnd"/>
    </w:p>
    <w:p w:rsidR="00180ECC" w:rsidRDefault="00180ECC">
      <w:pPr>
        <w:pStyle w:val="ConsPlusNormal"/>
        <w:spacing w:before="220"/>
        <w:ind w:firstLine="540"/>
        <w:jc w:val="both"/>
      </w:pPr>
      <w:r>
        <w:t>2. Сведения об использовании финансовых средств, передаваемых органам местного самоуправления для осуществления государственных полномочий, непосредственно представляются в исполнительный орган государственной власти Воронежской области в сфере финансов в порядке и в сроки, установленные действующим законодательством.</w:t>
      </w:r>
    </w:p>
    <w:p w:rsidR="00180ECC" w:rsidRDefault="00180ECC">
      <w:pPr>
        <w:pStyle w:val="ConsPlusNormal"/>
        <w:jc w:val="both"/>
      </w:pPr>
      <w:r>
        <w:t>(</w:t>
      </w:r>
      <w:proofErr w:type="gramStart"/>
      <w:r>
        <w:t>в</w:t>
      </w:r>
      <w:proofErr w:type="gramEnd"/>
      <w:r>
        <w:t xml:space="preserve"> ред. </w:t>
      </w:r>
      <w:hyperlink r:id="rId26">
        <w:r>
          <w:rPr>
            <w:color w:val="0000FF"/>
          </w:rPr>
          <w:t>закона</w:t>
        </w:r>
      </w:hyperlink>
      <w:r>
        <w:t xml:space="preserve"> Воронежской области от 29.04.2016 N 58-ОЗ)</w:t>
      </w:r>
    </w:p>
    <w:p w:rsidR="00180ECC" w:rsidRDefault="00180ECC">
      <w:pPr>
        <w:pStyle w:val="ConsPlusNormal"/>
        <w:ind w:firstLine="540"/>
        <w:jc w:val="both"/>
      </w:pPr>
    </w:p>
    <w:p w:rsidR="00180ECC" w:rsidRDefault="00180ECC">
      <w:pPr>
        <w:pStyle w:val="ConsPlusTitle"/>
        <w:ind w:firstLine="540"/>
        <w:jc w:val="both"/>
        <w:outlineLvl w:val="1"/>
      </w:pPr>
      <w:r>
        <w:t>Статья 11. Основания и порядок прекращения осуществления органами местного самоуправления переданных им государственных полномочий</w:t>
      </w:r>
    </w:p>
    <w:p w:rsidR="00180ECC" w:rsidRDefault="00180ECC">
      <w:pPr>
        <w:pStyle w:val="ConsPlusNormal"/>
        <w:ind w:firstLine="540"/>
        <w:jc w:val="both"/>
      </w:pPr>
    </w:p>
    <w:p w:rsidR="00180ECC" w:rsidRDefault="00180ECC">
      <w:pPr>
        <w:pStyle w:val="ConsPlusNormal"/>
        <w:ind w:firstLine="540"/>
        <w:jc w:val="both"/>
      </w:pPr>
      <w:r>
        <w:t>1. Осуществление государственных полномочий, переданных в соответствии с настоящим Законом Воронежской области органам местного самоуправления, прекращается по инициативе органов государственной власти Воронежской области или органа местного самоуправления.</w:t>
      </w:r>
    </w:p>
    <w:p w:rsidR="00180ECC" w:rsidRDefault="00180ECC">
      <w:pPr>
        <w:pStyle w:val="ConsPlusNormal"/>
        <w:spacing w:before="220"/>
        <w:ind w:firstLine="540"/>
        <w:jc w:val="both"/>
      </w:pPr>
      <w:r>
        <w:t>2. Основаниями для прекращения осуществления органами местного самоуправления переданных им государственных полномочий могут являться:</w:t>
      </w:r>
    </w:p>
    <w:p w:rsidR="00180ECC" w:rsidRDefault="00180ECC">
      <w:pPr>
        <w:pStyle w:val="ConsPlusNormal"/>
        <w:spacing w:before="220"/>
        <w:ind w:firstLine="540"/>
        <w:jc w:val="both"/>
      </w:pPr>
      <w:r>
        <w:t>1) неисполнение органами местного самоуправления переданных им государственных полномочий;</w:t>
      </w:r>
    </w:p>
    <w:p w:rsidR="00180ECC" w:rsidRDefault="00180ECC">
      <w:pPr>
        <w:pStyle w:val="ConsPlusNormal"/>
        <w:spacing w:before="220"/>
        <w:ind w:firstLine="540"/>
        <w:jc w:val="both"/>
      </w:pPr>
      <w:r>
        <w:t>2) неэффективное осуществление органами местного самоуправления переданных им государственных полномочий;</w:t>
      </w:r>
    </w:p>
    <w:p w:rsidR="00180ECC" w:rsidRDefault="00180ECC">
      <w:pPr>
        <w:pStyle w:val="ConsPlusNormal"/>
        <w:spacing w:before="220"/>
        <w:ind w:firstLine="540"/>
        <w:jc w:val="both"/>
      </w:pPr>
      <w:r>
        <w:t>3) использование не по назначению финансовых средств, предоставленных органам местного самоуправления для осуществления государственных полномочий;</w:t>
      </w:r>
    </w:p>
    <w:p w:rsidR="00180ECC" w:rsidRDefault="00180ECC">
      <w:pPr>
        <w:pStyle w:val="ConsPlusNormal"/>
        <w:spacing w:before="220"/>
        <w:ind w:firstLine="540"/>
        <w:jc w:val="both"/>
      </w:pPr>
      <w:r>
        <w:t>4) нарушение требований действующего законодательства при осуществлении органами местного самоуправления переданных им государственных полномочий.</w:t>
      </w:r>
    </w:p>
    <w:p w:rsidR="00180ECC" w:rsidRDefault="00180ECC">
      <w:pPr>
        <w:pStyle w:val="ConsPlusNormal"/>
        <w:spacing w:before="220"/>
        <w:ind w:firstLine="540"/>
        <w:jc w:val="both"/>
      </w:pPr>
      <w:r>
        <w:t>3. Решение о прекращении осуществления органами местного самоуправления переданных им государственных полномочий принимается путем внесения соответствующих изменений в настоящий Закон Воронежской области или признания его утратившим силу в установленном порядке.</w:t>
      </w:r>
    </w:p>
    <w:p w:rsidR="00180ECC" w:rsidRDefault="00180ECC">
      <w:pPr>
        <w:pStyle w:val="ConsPlusNormal"/>
        <w:spacing w:before="220"/>
        <w:ind w:firstLine="540"/>
        <w:jc w:val="both"/>
      </w:pPr>
      <w:r>
        <w:t xml:space="preserve">4. </w:t>
      </w:r>
      <w:proofErr w:type="gramStart"/>
      <w:r>
        <w:t>В случае прекращения осуществления органами местного самоуправления переданных им государственных полномочий отчет об использовании финансовых средств, полученных из областного бюджета, и материальных ресурсов, предоставленных Воронежской областью на осуществление государственных полномочий, представляется органами местного самоуправления в правительство Воронежской области в течение месяца со дня вступления в силу соответствующего закона Воронежской области о внесении изменений в настоящий Закон Воронежской области или признании</w:t>
      </w:r>
      <w:proofErr w:type="gramEnd"/>
      <w:r>
        <w:t xml:space="preserve"> его </w:t>
      </w:r>
      <w:proofErr w:type="gramStart"/>
      <w:r>
        <w:t>утратившим</w:t>
      </w:r>
      <w:proofErr w:type="gramEnd"/>
      <w:r>
        <w:t xml:space="preserve"> силу.</w:t>
      </w:r>
    </w:p>
    <w:p w:rsidR="00180ECC" w:rsidRDefault="00180ECC">
      <w:pPr>
        <w:pStyle w:val="ConsPlusNormal"/>
        <w:ind w:firstLine="540"/>
        <w:jc w:val="both"/>
      </w:pPr>
    </w:p>
    <w:p w:rsidR="00180ECC" w:rsidRDefault="00180ECC">
      <w:pPr>
        <w:pStyle w:val="ConsPlusTitle"/>
        <w:ind w:firstLine="540"/>
        <w:jc w:val="both"/>
        <w:outlineLvl w:val="1"/>
      </w:pPr>
      <w:r>
        <w:t>Статья 12. Ответственность органов государственной власти Воронежской области, их должностных лиц, органов и должностных лиц местного самоуправления за неисполнение положений настоящего Закона Воронежской области</w:t>
      </w:r>
    </w:p>
    <w:p w:rsidR="00180ECC" w:rsidRDefault="00180ECC">
      <w:pPr>
        <w:pStyle w:val="ConsPlusNormal"/>
        <w:ind w:firstLine="540"/>
        <w:jc w:val="both"/>
      </w:pPr>
    </w:p>
    <w:p w:rsidR="00180ECC" w:rsidRDefault="00180ECC">
      <w:pPr>
        <w:pStyle w:val="ConsPlusNormal"/>
        <w:ind w:firstLine="540"/>
        <w:jc w:val="both"/>
      </w:pPr>
      <w:r>
        <w:t>Ответственность органов государственной власти Воронежской области, их должностных лиц, органов и должностных лиц местного самоуправления за неисполнение положений настоящего Закона Воронежской области устанавливается в соответствии с действующим законодательством.</w:t>
      </w:r>
    </w:p>
    <w:p w:rsidR="00180ECC" w:rsidRDefault="00180ECC">
      <w:pPr>
        <w:pStyle w:val="ConsPlusNormal"/>
        <w:ind w:firstLine="540"/>
        <w:jc w:val="both"/>
      </w:pPr>
    </w:p>
    <w:p w:rsidR="00180ECC" w:rsidRDefault="00180ECC">
      <w:pPr>
        <w:pStyle w:val="ConsPlusTitle"/>
        <w:ind w:firstLine="540"/>
        <w:jc w:val="both"/>
        <w:outlineLvl w:val="1"/>
      </w:pPr>
      <w:r>
        <w:lastRenderedPageBreak/>
        <w:t>Статья 13. Заключительные положения</w:t>
      </w:r>
    </w:p>
    <w:p w:rsidR="00180ECC" w:rsidRDefault="00180ECC">
      <w:pPr>
        <w:pStyle w:val="ConsPlusNormal"/>
        <w:ind w:firstLine="540"/>
        <w:jc w:val="both"/>
      </w:pPr>
    </w:p>
    <w:p w:rsidR="00180ECC" w:rsidRDefault="00180ECC">
      <w:pPr>
        <w:pStyle w:val="ConsPlusNormal"/>
        <w:ind w:firstLine="540"/>
        <w:jc w:val="both"/>
      </w:pPr>
      <w:r>
        <w:t xml:space="preserve">1. Утратила силу с 1 января 2017 года. - </w:t>
      </w:r>
      <w:hyperlink r:id="rId27">
        <w:r>
          <w:rPr>
            <w:color w:val="0000FF"/>
          </w:rPr>
          <w:t>Закон</w:t>
        </w:r>
      </w:hyperlink>
      <w:r>
        <w:t xml:space="preserve"> Воронежской области от 16.12.2016 N 177-ОЗ.</w:t>
      </w:r>
    </w:p>
    <w:p w:rsidR="00180ECC" w:rsidRDefault="00180ECC">
      <w:pPr>
        <w:pStyle w:val="ConsPlusNormal"/>
        <w:spacing w:before="220"/>
        <w:ind w:firstLine="540"/>
        <w:jc w:val="both"/>
      </w:pPr>
      <w:r>
        <w:t>2. Нормативные правовые акты органов государственной власти Воронежской области и органов местного самоуправления подлежат приведению в соответствие настоящему Закону Воронежской области в трехмесячный срок со дня вступления в силу настоящего Закона Воронежской области.</w:t>
      </w:r>
    </w:p>
    <w:p w:rsidR="00180ECC" w:rsidRDefault="00180ECC">
      <w:pPr>
        <w:pStyle w:val="ConsPlusNormal"/>
        <w:ind w:firstLine="540"/>
        <w:jc w:val="both"/>
      </w:pPr>
    </w:p>
    <w:p w:rsidR="00180ECC" w:rsidRDefault="00180ECC">
      <w:pPr>
        <w:pStyle w:val="ConsPlusNormal"/>
        <w:jc w:val="right"/>
      </w:pPr>
      <w:r>
        <w:t>Губернатор Воронежской области</w:t>
      </w:r>
    </w:p>
    <w:p w:rsidR="00180ECC" w:rsidRDefault="00180ECC">
      <w:pPr>
        <w:pStyle w:val="ConsPlusNormal"/>
        <w:jc w:val="right"/>
      </w:pPr>
      <w:r>
        <w:t>А.В.ГОРДЕЕВ</w:t>
      </w:r>
    </w:p>
    <w:p w:rsidR="00180ECC" w:rsidRDefault="00180ECC">
      <w:pPr>
        <w:pStyle w:val="ConsPlusNormal"/>
      </w:pPr>
      <w:r>
        <w:t>г. Воронеж,</w:t>
      </w:r>
    </w:p>
    <w:p w:rsidR="00180ECC" w:rsidRDefault="00180ECC">
      <w:pPr>
        <w:pStyle w:val="ConsPlusNormal"/>
        <w:spacing w:before="220"/>
      </w:pPr>
      <w:r>
        <w:t>07.12.2009</w:t>
      </w:r>
    </w:p>
    <w:p w:rsidR="00180ECC" w:rsidRDefault="00180ECC">
      <w:pPr>
        <w:pStyle w:val="ConsPlusNormal"/>
        <w:spacing w:before="220"/>
      </w:pPr>
      <w:r>
        <w:t>N 153-ОЗ</w:t>
      </w: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jc w:val="right"/>
        <w:outlineLvl w:val="0"/>
      </w:pPr>
      <w:r>
        <w:t>Приложение 1</w:t>
      </w:r>
    </w:p>
    <w:p w:rsidR="00180ECC" w:rsidRDefault="00180ECC">
      <w:pPr>
        <w:pStyle w:val="ConsPlusNormal"/>
        <w:jc w:val="right"/>
      </w:pPr>
      <w:r>
        <w:t>к Закону</w:t>
      </w:r>
    </w:p>
    <w:p w:rsidR="00180ECC" w:rsidRDefault="00180ECC">
      <w:pPr>
        <w:pStyle w:val="ConsPlusNormal"/>
        <w:jc w:val="right"/>
      </w:pPr>
      <w:r>
        <w:t>Воронежской области</w:t>
      </w:r>
    </w:p>
    <w:p w:rsidR="00180ECC" w:rsidRDefault="00180ECC">
      <w:pPr>
        <w:pStyle w:val="ConsPlusNormal"/>
        <w:jc w:val="right"/>
      </w:pPr>
      <w:r>
        <w:t>"О наделении органов местного</w:t>
      </w:r>
    </w:p>
    <w:p w:rsidR="00180ECC" w:rsidRDefault="00180ECC">
      <w:pPr>
        <w:pStyle w:val="ConsPlusNormal"/>
        <w:jc w:val="right"/>
      </w:pPr>
      <w:r>
        <w:t>самоуправления муниципальных районов</w:t>
      </w:r>
    </w:p>
    <w:p w:rsidR="00180ECC" w:rsidRDefault="00180ECC">
      <w:pPr>
        <w:pStyle w:val="ConsPlusNormal"/>
        <w:jc w:val="right"/>
      </w:pPr>
      <w:r>
        <w:t>и городских округов Воронежской области</w:t>
      </w:r>
    </w:p>
    <w:p w:rsidR="00180ECC" w:rsidRDefault="00180ECC">
      <w:pPr>
        <w:pStyle w:val="ConsPlusNormal"/>
        <w:jc w:val="right"/>
      </w:pPr>
      <w:r>
        <w:t>отдельными государственными полномочиями</w:t>
      </w:r>
    </w:p>
    <w:p w:rsidR="00180ECC" w:rsidRDefault="00180ECC">
      <w:pPr>
        <w:pStyle w:val="ConsPlusNormal"/>
        <w:jc w:val="right"/>
      </w:pPr>
      <w:r>
        <w:t>Воронежской области по предоставлению компенсации,</w:t>
      </w:r>
    </w:p>
    <w:p w:rsidR="00180ECC" w:rsidRDefault="00180ECC">
      <w:pPr>
        <w:pStyle w:val="ConsPlusNormal"/>
        <w:jc w:val="right"/>
      </w:pPr>
      <w:proofErr w:type="gramStart"/>
      <w:r>
        <w:t>выплачиваемой</w:t>
      </w:r>
      <w:proofErr w:type="gramEnd"/>
      <w:r>
        <w:t xml:space="preserve"> родителям (законным представителям)</w:t>
      </w:r>
    </w:p>
    <w:p w:rsidR="00180ECC" w:rsidRDefault="00180ECC">
      <w:pPr>
        <w:pStyle w:val="ConsPlusNormal"/>
        <w:jc w:val="right"/>
      </w:pPr>
      <w:r>
        <w:t>в целях материальной поддержки воспитания</w:t>
      </w:r>
    </w:p>
    <w:p w:rsidR="00180ECC" w:rsidRDefault="00180ECC">
      <w:pPr>
        <w:pStyle w:val="ConsPlusNormal"/>
        <w:jc w:val="right"/>
      </w:pPr>
      <w:r>
        <w:t>и обучения детей, посещающих образовательные</w:t>
      </w:r>
    </w:p>
    <w:p w:rsidR="00180ECC" w:rsidRDefault="00180ECC">
      <w:pPr>
        <w:pStyle w:val="ConsPlusNormal"/>
        <w:jc w:val="right"/>
      </w:pPr>
      <w:r>
        <w:t xml:space="preserve">организации, реализующие </w:t>
      </w:r>
      <w:proofErr w:type="gramStart"/>
      <w:r>
        <w:t>образовательную</w:t>
      </w:r>
      <w:proofErr w:type="gramEnd"/>
    </w:p>
    <w:p w:rsidR="00180ECC" w:rsidRDefault="00180ECC">
      <w:pPr>
        <w:pStyle w:val="ConsPlusNormal"/>
        <w:jc w:val="right"/>
      </w:pPr>
      <w:r>
        <w:t>программу дошкольного образования"</w:t>
      </w:r>
    </w:p>
    <w:p w:rsidR="00180ECC" w:rsidRDefault="00180ECC">
      <w:pPr>
        <w:pStyle w:val="ConsPlusNormal"/>
        <w:jc w:val="right"/>
      </w:pPr>
      <w:r>
        <w:t>от 07.12.2009 N 153-ОЗ</w:t>
      </w:r>
    </w:p>
    <w:p w:rsidR="00180ECC" w:rsidRDefault="00180ECC">
      <w:pPr>
        <w:pStyle w:val="ConsPlusNormal"/>
        <w:ind w:firstLine="540"/>
        <w:jc w:val="both"/>
      </w:pPr>
    </w:p>
    <w:p w:rsidR="00180ECC" w:rsidRDefault="00180ECC">
      <w:pPr>
        <w:pStyle w:val="ConsPlusTitle"/>
        <w:jc w:val="center"/>
      </w:pPr>
      <w:bookmarkStart w:id="3" w:name="P149"/>
      <w:bookmarkEnd w:id="3"/>
      <w:r>
        <w:t>ПЕРЕЧЕНЬ</w:t>
      </w:r>
    </w:p>
    <w:p w:rsidR="00180ECC" w:rsidRDefault="00180ECC">
      <w:pPr>
        <w:pStyle w:val="ConsPlusTitle"/>
        <w:jc w:val="center"/>
      </w:pPr>
      <w:r>
        <w:t xml:space="preserve">МУНИЦИПАЛЬНЫХ РАЙОНОВ И ГОРОДСКИХ ОКРУГОВ </w:t>
      </w:r>
      <w:proofErr w:type="gramStart"/>
      <w:r>
        <w:t>ВОРОНЕЖСКОЙ</w:t>
      </w:r>
      <w:proofErr w:type="gramEnd"/>
    </w:p>
    <w:p w:rsidR="00180ECC" w:rsidRDefault="00180ECC">
      <w:pPr>
        <w:pStyle w:val="ConsPlusTitle"/>
        <w:jc w:val="center"/>
      </w:pPr>
      <w:r>
        <w:t>ОБЛАСТИ, ОРГАНЫ МЕСТНОГО САМОУПРАВЛЕНИЯ КОТОРЫХ НАДЕЛЯЮТСЯ</w:t>
      </w:r>
    </w:p>
    <w:p w:rsidR="00180ECC" w:rsidRDefault="00180ECC">
      <w:pPr>
        <w:pStyle w:val="ConsPlusTitle"/>
        <w:jc w:val="center"/>
      </w:pPr>
      <w:r>
        <w:t xml:space="preserve">ГОСУДАРСТВЕННЫМИ ПОЛНОМОЧИЯМИ ВОРОНЕЖСКОЙ ОБЛАСТИ </w:t>
      </w:r>
      <w:proofErr w:type="gramStart"/>
      <w:r>
        <w:t>ПО</w:t>
      </w:r>
      <w:proofErr w:type="gramEnd"/>
    </w:p>
    <w:p w:rsidR="00180ECC" w:rsidRDefault="00180ECC">
      <w:pPr>
        <w:pStyle w:val="ConsPlusTitle"/>
        <w:jc w:val="center"/>
      </w:pPr>
      <w:r>
        <w:t>ПРЕДОСТАВЛЕНИЮ КОМПЕНСАЦИИ</w:t>
      </w:r>
    </w:p>
    <w:p w:rsidR="00180ECC" w:rsidRDefault="00180E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0E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ECC" w:rsidRDefault="00180E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ECC" w:rsidRDefault="00180E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ECC" w:rsidRDefault="00180ECC">
            <w:pPr>
              <w:pStyle w:val="ConsPlusNormal"/>
              <w:jc w:val="center"/>
            </w:pPr>
            <w:r>
              <w:rPr>
                <w:color w:val="392C69"/>
              </w:rPr>
              <w:t>Список изменяющих документов</w:t>
            </w:r>
          </w:p>
          <w:p w:rsidR="00180ECC" w:rsidRDefault="00180ECC">
            <w:pPr>
              <w:pStyle w:val="ConsPlusNormal"/>
              <w:jc w:val="center"/>
            </w:pPr>
            <w:proofErr w:type="gramStart"/>
            <w:r>
              <w:rPr>
                <w:color w:val="392C69"/>
              </w:rPr>
              <w:t xml:space="preserve">(в ред. законов Воронежской области от 04.12.2012 </w:t>
            </w:r>
            <w:hyperlink r:id="rId28">
              <w:r>
                <w:rPr>
                  <w:color w:val="0000FF"/>
                </w:rPr>
                <w:t>N 149-ОЗ</w:t>
              </w:r>
            </w:hyperlink>
            <w:r>
              <w:rPr>
                <w:color w:val="392C69"/>
              </w:rPr>
              <w:t>,</w:t>
            </w:r>
            <w:proofErr w:type="gramEnd"/>
          </w:p>
          <w:p w:rsidR="00180ECC" w:rsidRDefault="00180ECC">
            <w:pPr>
              <w:pStyle w:val="ConsPlusNormal"/>
              <w:jc w:val="center"/>
            </w:pPr>
            <w:r>
              <w:rPr>
                <w:color w:val="392C69"/>
              </w:rPr>
              <w:t xml:space="preserve">от 25.12.2013 </w:t>
            </w:r>
            <w:hyperlink r:id="rId29">
              <w:r>
                <w:rPr>
                  <w:color w:val="0000FF"/>
                </w:rPr>
                <w:t>N 199-ОЗ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0ECC" w:rsidRDefault="00180ECC">
            <w:pPr>
              <w:pStyle w:val="ConsPlusNormal"/>
            </w:pPr>
          </w:p>
        </w:tc>
      </w:tr>
    </w:tbl>
    <w:p w:rsidR="00180ECC" w:rsidRDefault="00180ECC">
      <w:pPr>
        <w:pStyle w:val="ConsPlusNormal"/>
        <w:ind w:firstLine="540"/>
        <w:jc w:val="both"/>
      </w:pPr>
    </w:p>
    <w:p w:rsidR="00180ECC" w:rsidRDefault="00180ECC">
      <w:pPr>
        <w:pStyle w:val="ConsPlusNormal"/>
        <w:ind w:firstLine="540"/>
        <w:jc w:val="both"/>
      </w:pPr>
      <w:r>
        <w:t>1. Аннинский муниципальный район</w:t>
      </w:r>
    </w:p>
    <w:p w:rsidR="00180ECC" w:rsidRDefault="00180ECC">
      <w:pPr>
        <w:pStyle w:val="ConsPlusNormal"/>
        <w:spacing w:before="220"/>
        <w:ind w:firstLine="540"/>
        <w:jc w:val="both"/>
      </w:pPr>
      <w:r>
        <w:t>2. Бобровский муниципальный район</w:t>
      </w:r>
    </w:p>
    <w:p w:rsidR="00180ECC" w:rsidRDefault="00180ECC">
      <w:pPr>
        <w:pStyle w:val="ConsPlusNormal"/>
        <w:spacing w:before="220"/>
        <w:ind w:firstLine="540"/>
        <w:jc w:val="both"/>
      </w:pPr>
      <w:r>
        <w:t>3. Богучарский муниципальный район</w:t>
      </w:r>
    </w:p>
    <w:p w:rsidR="00180ECC" w:rsidRDefault="00180ECC">
      <w:pPr>
        <w:pStyle w:val="ConsPlusNormal"/>
        <w:spacing w:before="220"/>
        <w:ind w:firstLine="540"/>
        <w:jc w:val="both"/>
      </w:pPr>
      <w:r>
        <w:t>4. Бутурлиновский муниципальный район</w:t>
      </w:r>
    </w:p>
    <w:p w:rsidR="00180ECC" w:rsidRDefault="00180ECC">
      <w:pPr>
        <w:pStyle w:val="ConsPlusNormal"/>
        <w:spacing w:before="220"/>
        <w:ind w:firstLine="540"/>
        <w:jc w:val="both"/>
      </w:pPr>
      <w:r>
        <w:lastRenderedPageBreak/>
        <w:t>5. Верхнемамонский муниципальный район</w:t>
      </w:r>
    </w:p>
    <w:p w:rsidR="00180ECC" w:rsidRDefault="00180ECC">
      <w:pPr>
        <w:pStyle w:val="ConsPlusNormal"/>
        <w:spacing w:before="220"/>
        <w:ind w:firstLine="540"/>
        <w:jc w:val="both"/>
      </w:pPr>
      <w:r>
        <w:t>6. Верхнехавский муниципальный район</w:t>
      </w:r>
    </w:p>
    <w:p w:rsidR="00180ECC" w:rsidRDefault="00180ECC">
      <w:pPr>
        <w:pStyle w:val="ConsPlusNormal"/>
        <w:spacing w:before="220"/>
        <w:ind w:firstLine="540"/>
        <w:jc w:val="both"/>
      </w:pPr>
      <w:r>
        <w:t>7. Воробьевский муниципальный район</w:t>
      </w:r>
    </w:p>
    <w:p w:rsidR="00180ECC" w:rsidRDefault="00180ECC">
      <w:pPr>
        <w:pStyle w:val="ConsPlusNormal"/>
        <w:spacing w:before="220"/>
        <w:ind w:firstLine="540"/>
        <w:jc w:val="both"/>
      </w:pPr>
      <w:r>
        <w:t>8. Грибановский муниципальный район</w:t>
      </w:r>
    </w:p>
    <w:p w:rsidR="00180ECC" w:rsidRDefault="00180ECC">
      <w:pPr>
        <w:pStyle w:val="ConsPlusNormal"/>
        <w:spacing w:before="220"/>
        <w:ind w:firstLine="540"/>
        <w:jc w:val="both"/>
      </w:pPr>
      <w:r>
        <w:t>9. Калачеевский муниципальный район</w:t>
      </w:r>
    </w:p>
    <w:p w:rsidR="00180ECC" w:rsidRDefault="00180ECC">
      <w:pPr>
        <w:pStyle w:val="ConsPlusNormal"/>
        <w:spacing w:before="220"/>
        <w:ind w:firstLine="540"/>
        <w:jc w:val="both"/>
      </w:pPr>
      <w:r>
        <w:t>10. Каменский муниципальный район</w:t>
      </w:r>
    </w:p>
    <w:p w:rsidR="00180ECC" w:rsidRDefault="00180ECC">
      <w:pPr>
        <w:pStyle w:val="ConsPlusNormal"/>
        <w:spacing w:before="220"/>
        <w:ind w:firstLine="540"/>
        <w:jc w:val="both"/>
      </w:pPr>
      <w:r>
        <w:t>11. Кантемировский муниципальный район</w:t>
      </w:r>
    </w:p>
    <w:p w:rsidR="00180ECC" w:rsidRDefault="00180ECC">
      <w:pPr>
        <w:pStyle w:val="ConsPlusNormal"/>
        <w:spacing w:before="220"/>
        <w:ind w:firstLine="540"/>
        <w:jc w:val="both"/>
      </w:pPr>
      <w:r>
        <w:t>12. Каширский муниципальный район</w:t>
      </w:r>
    </w:p>
    <w:p w:rsidR="00180ECC" w:rsidRDefault="00180ECC">
      <w:pPr>
        <w:pStyle w:val="ConsPlusNormal"/>
        <w:spacing w:before="220"/>
        <w:ind w:firstLine="540"/>
        <w:jc w:val="both"/>
      </w:pPr>
      <w:r>
        <w:t>13. Лискинский муниципальный район</w:t>
      </w:r>
    </w:p>
    <w:p w:rsidR="00180ECC" w:rsidRDefault="00180ECC">
      <w:pPr>
        <w:pStyle w:val="ConsPlusNormal"/>
        <w:spacing w:before="220"/>
        <w:ind w:firstLine="540"/>
        <w:jc w:val="both"/>
      </w:pPr>
      <w:r>
        <w:t>14. Нижнедевицкий муниципальный район</w:t>
      </w:r>
    </w:p>
    <w:p w:rsidR="00180ECC" w:rsidRDefault="00180ECC">
      <w:pPr>
        <w:pStyle w:val="ConsPlusNormal"/>
        <w:spacing w:before="220"/>
        <w:ind w:firstLine="540"/>
        <w:jc w:val="both"/>
      </w:pPr>
      <w:r>
        <w:t>15. Новоусманский муниципальный район</w:t>
      </w:r>
    </w:p>
    <w:p w:rsidR="00180ECC" w:rsidRDefault="00180ECC">
      <w:pPr>
        <w:pStyle w:val="ConsPlusNormal"/>
        <w:spacing w:before="220"/>
        <w:ind w:firstLine="540"/>
        <w:jc w:val="both"/>
      </w:pPr>
      <w:r>
        <w:t>16. Новохоперский муниципальный район</w:t>
      </w:r>
    </w:p>
    <w:p w:rsidR="00180ECC" w:rsidRDefault="00180ECC">
      <w:pPr>
        <w:pStyle w:val="ConsPlusNormal"/>
        <w:spacing w:before="220"/>
        <w:ind w:firstLine="540"/>
        <w:jc w:val="both"/>
      </w:pPr>
      <w:r>
        <w:t>17. Ольховатский муниципальный район</w:t>
      </w:r>
    </w:p>
    <w:p w:rsidR="00180ECC" w:rsidRDefault="00180ECC">
      <w:pPr>
        <w:pStyle w:val="ConsPlusNormal"/>
        <w:spacing w:before="220"/>
        <w:ind w:firstLine="540"/>
        <w:jc w:val="both"/>
      </w:pPr>
      <w:r>
        <w:t>18. Острогожский муниципальный район</w:t>
      </w:r>
    </w:p>
    <w:p w:rsidR="00180ECC" w:rsidRDefault="00180ECC">
      <w:pPr>
        <w:pStyle w:val="ConsPlusNormal"/>
        <w:spacing w:before="220"/>
        <w:ind w:firstLine="540"/>
        <w:jc w:val="both"/>
      </w:pPr>
      <w:r>
        <w:t>19. Павловский муниципальный район</w:t>
      </w:r>
    </w:p>
    <w:p w:rsidR="00180ECC" w:rsidRDefault="00180ECC">
      <w:pPr>
        <w:pStyle w:val="ConsPlusNormal"/>
        <w:spacing w:before="220"/>
        <w:ind w:firstLine="540"/>
        <w:jc w:val="both"/>
      </w:pPr>
      <w:r>
        <w:t>20. Панинский муниципальный район</w:t>
      </w:r>
    </w:p>
    <w:p w:rsidR="00180ECC" w:rsidRDefault="00180ECC">
      <w:pPr>
        <w:pStyle w:val="ConsPlusNormal"/>
        <w:spacing w:before="220"/>
        <w:ind w:firstLine="540"/>
        <w:jc w:val="both"/>
      </w:pPr>
      <w:r>
        <w:t>21. Петропавловский муниципальный район</w:t>
      </w:r>
    </w:p>
    <w:p w:rsidR="00180ECC" w:rsidRDefault="00180ECC">
      <w:pPr>
        <w:pStyle w:val="ConsPlusNormal"/>
        <w:spacing w:before="220"/>
        <w:ind w:firstLine="540"/>
        <w:jc w:val="both"/>
      </w:pPr>
      <w:r>
        <w:t>22. Поворинский муниципальный район</w:t>
      </w:r>
    </w:p>
    <w:p w:rsidR="00180ECC" w:rsidRDefault="00180ECC">
      <w:pPr>
        <w:pStyle w:val="ConsPlusNormal"/>
        <w:spacing w:before="220"/>
        <w:ind w:firstLine="540"/>
        <w:jc w:val="both"/>
      </w:pPr>
      <w:r>
        <w:t>23. Подгоренский муниципальный район</w:t>
      </w:r>
    </w:p>
    <w:p w:rsidR="00180ECC" w:rsidRDefault="00180ECC">
      <w:pPr>
        <w:pStyle w:val="ConsPlusNormal"/>
        <w:spacing w:before="220"/>
        <w:ind w:firstLine="540"/>
        <w:jc w:val="both"/>
      </w:pPr>
      <w:r>
        <w:t>24. Рамонский муниципальный район</w:t>
      </w:r>
    </w:p>
    <w:p w:rsidR="00180ECC" w:rsidRDefault="00180ECC">
      <w:pPr>
        <w:pStyle w:val="ConsPlusNormal"/>
        <w:spacing w:before="220"/>
        <w:ind w:firstLine="540"/>
        <w:jc w:val="both"/>
      </w:pPr>
      <w:r>
        <w:t>25. Репьевский муниципальный район</w:t>
      </w:r>
    </w:p>
    <w:p w:rsidR="00180ECC" w:rsidRDefault="00180ECC">
      <w:pPr>
        <w:pStyle w:val="ConsPlusNormal"/>
        <w:spacing w:before="220"/>
        <w:ind w:firstLine="540"/>
        <w:jc w:val="both"/>
      </w:pPr>
      <w:r>
        <w:t>26. Россошанский муниципальный район</w:t>
      </w:r>
    </w:p>
    <w:p w:rsidR="00180ECC" w:rsidRDefault="00180ECC">
      <w:pPr>
        <w:pStyle w:val="ConsPlusNormal"/>
        <w:spacing w:before="220"/>
        <w:ind w:firstLine="540"/>
        <w:jc w:val="both"/>
      </w:pPr>
      <w:r>
        <w:t>27. Семилукский муниципальный район</w:t>
      </w:r>
    </w:p>
    <w:p w:rsidR="00180ECC" w:rsidRDefault="00180ECC">
      <w:pPr>
        <w:pStyle w:val="ConsPlusNormal"/>
        <w:spacing w:before="220"/>
        <w:ind w:firstLine="540"/>
        <w:jc w:val="both"/>
      </w:pPr>
      <w:r>
        <w:t>28. Таловский муниципальный район</w:t>
      </w:r>
    </w:p>
    <w:p w:rsidR="00180ECC" w:rsidRDefault="00180ECC">
      <w:pPr>
        <w:pStyle w:val="ConsPlusNormal"/>
        <w:spacing w:before="220"/>
        <w:ind w:firstLine="540"/>
        <w:jc w:val="both"/>
      </w:pPr>
      <w:r>
        <w:t>29. Терновский муниципальный район</w:t>
      </w:r>
    </w:p>
    <w:p w:rsidR="00180ECC" w:rsidRDefault="00180ECC">
      <w:pPr>
        <w:pStyle w:val="ConsPlusNormal"/>
        <w:spacing w:before="220"/>
        <w:ind w:firstLine="540"/>
        <w:jc w:val="both"/>
      </w:pPr>
      <w:r>
        <w:t>30. Хохольский муниципальный район</w:t>
      </w:r>
    </w:p>
    <w:p w:rsidR="00180ECC" w:rsidRDefault="00180ECC">
      <w:pPr>
        <w:pStyle w:val="ConsPlusNormal"/>
        <w:spacing w:before="220"/>
        <w:ind w:firstLine="540"/>
        <w:jc w:val="both"/>
      </w:pPr>
      <w:r>
        <w:t>31. Эртильский муниципальный район</w:t>
      </w:r>
    </w:p>
    <w:p w:rsidR="00180ECC" w:rsidRDefault="00180ECC">
      <w:pPr>
        <w:pStyle w:val="ConsPlusNormal"/>
        <w:spacing w:before="220"/>
        <w:ind w:firstLine="540"/>
        <w:jc w:val="both"/>
      </w:pPr>
      <w:r>
        <w:t>32. Борисоглебский городской округ</w:t>
      </w:r>
    </w:p>
    <w:p w:rsidR="00180ECC" w:rsidRDefault="00180ECC">
      <w:pPr>
        <w:pStyle w:val="ConsPlusNormal"/>
        <w:spacing w:before="220"/>
        <w:ind w:firstLine="540"/>
        <w:jc w:val="both"/>
      </w:pPr>
      <w:r>
        <w:t>33. Городской округ город Нововоронеж</w:t>
      </w:r>
    </w:p>
    <w:p w:rsidR="00180ECC" w:rsidRDefault="00180ECC">
      <w:pPr>
        <w:pStyle w:val="ConsPlusNormal"/>
        <w:spacing w:before="220"/>
        <w:ind w:firstLine="540"/>
        <w:jc w:val="both"/>
      </w:pPr>
      <w:r>
        <w:t>34. Городской округ город Воронеж</w:t>
      </w: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jc w:val="right"/>
        <w:outlineLvl w:val="0"/>
      </w:pPr>
      <w:r>
        <w:t>Приложение 2</w:t>
      </w:r>
    </w:p>
    <w:p w:rsidR="00180ECC" w:rsidRDefault="00180ECC">
      <w:pPr>
        <w:pStyle w:val="ConsPlusNormal"/>
        <w:jc w:val="right"/>
      </w:pPr>
      <w:r>
        <w:t>к Закону</w:t>
      </w:r>
    </w:p>
    <w:p w:rsidR="00180ECC" w:rsidRDefault="00180ECC">
      <w:pPr>
        <w:pStyle w:val="ConsPlusNormal"/>
        <w:jc w:val="right"/>
      </w:pPr>
      <w:r>
        <w:t>Воронежской области</w:t>
      </w:r>
    </w:p>
    <w:p w:rsidR="00180ECC" w:rsidRDefault="00180ECC">
      <w:pPr>
        <w:pStyle w:val="ConsPlusNormal"/>
        <w:jc w:val="right"/>
      </w:pPr>
      <w:r>
        <w:t>"О наделении органов местного</w:t>
      </w:r>
    </w:p>
    <w:p w:rsidR="00180ECC" w:rsidRDefault="00180ECC">
      <w:pPr>
        <w:pStyle w:val="ConsPlusNormal"/>
        <w:jc w:val="right"/>
      </w:pPr>
      <w:r>
        <w:t>самоуправления муниципальных районов</w:t>
      </w:r>
    </w:p>
    <w:p w:rsidR="00180ECC" w:rsidRDefault="00180ECC">
      <w:pPr>
        <w:pStyle w:val="ConsPlusNormal"/>
        <w:jc w:val="right"/>
      </w:pPr>
      <w:r>
        <w:t>и городских округов Воронежской области</w:t>
      </w:r>
    </w:p>
    <w:p w:rsidR="00180ECC" w:rsidRDefault="00180ECC">
      <w:pPr>
        <w:pStyle w:val="ConsPlusNormal"/>
        <w:jc w:val="right"/>
      </w:pPr>
      <w:r>
        <w:t>отдельными государственными полномочиями</w:t>
      </w:r>
    </w:p>
    <w:p w:rsidR="00180ECC" w:rsidRDefault="00180ECC">
      <w:pPr>
        <w:pStyle w:val="ConsPlusNormal"/>
        <w:jc w:val="right"/>
      </w:pPr>
      <w:r>
        <w:t>Воронежской области по предоставлению компенсации,</w:t>
      </w:r>
    </w:p>
    <w:p w:rsidR="00180ECC" w:rsidRDefault="00180ECC">
      <w:pPr>
        <w:pStyle w:val="ConsPlusNormal"/>
        <w:jc w:val="right"/>
      </w:pPr>
      <w:proofErr w:type="gramStart"/>
      <w:r>
        <w:t>выплачиваемой</w:t>
      </w:r>
      <w:proofErr w:type="gramEnd"/>
      <w:r>
        <w:t xml:space="preserve"> родителям (законным представителям)</w:t>
      </w:r>
    </w:p>
    <w:p w:rsidR="00180ECC" w:rsidRDefault="00180ECC">
      <w:pPr>
        <w:pStyle w:val="ConsPlusNormal"/>
        <w:jc w:val="right"/>
      </w:pPr>
      <w:r>
        <w:t>в целях материальной поддержки воспитания</w:t>
      </w:r>
    </w:p>
    <w:p w:rsidR="00180ECC" w:rsidRDefault="00180ECC">
      <w:pPr>
        <w:pStyle w:val="ConsPlusNormal"/>
        <w:jc w:val="right"/>
      </w:pPr>
      <w:r>
        <w:t>и обучения детей, посещающих образовательные</w:t>
      </w:r>
    </w:p>
    <w:p w:rsidR="00180ECC" w:rsidRDefault="00180ECC">
      <w:pPr>
        <w:pStyle w:val="ConsPlusNormal"/>
        <w:jc w:val="right"/>
      </w:pPr>
      <w:r>
        <w:t xml:space="preserve">организации, реализующие </w:t>
      </w:r>
      <w:proofErr w:type="gramStart"/>
      <w:r>
        <w:t>образовательную</w:t>
      </w:r>
      <w:proofErr w:type="gramEnd"/>
    </w:p>
    <w:p w:rsidR="00180ECC" w:rsidRDefault="00180ECC">
      <w:pPr>
        <w:pStyle w:val="ConsPlusNormal"/>
        <w:jc w:val="right"/>
      </w:pPr>
      <w:r>
        <w:t>программу дошкольного образования"</w:t>
      </w:r>
    </w:p>
    <w:p w:rsidR="00180ECC" w:rsidRDefault="00180ECC">
      <w:pPr>
        <w:pStyle w:val="ConsPlusNormal"/>
        <w:jc w:val="right"/>
      </w:pPr>
      <w:r>
        <w:t>от 07.12.2009 N 153-ОЗ</w:t>
      </w:r>
    </w:p>
    <w:p w:rsidR="00180ECC" w:rsidRDefault="00180ECC">
      <w:pPr>
        <w:pStyle w:val="ConsPlusNormal"/>
        <w:ind w:firstLine="540"/>
        <w:jc w:val="both"/>
      </w:pPr>
    </w:p>
    <w:p w:rsidR="00180ECC" w:rsidRDefault="00180ECC">
      <w:pPr>
        <w:pStyle w:val="ConsPlusTitle"/>
        <w:jc w:val="center"/>
      </w:pPr>
      <w:bookmarkStart w:id="4" w:name="P212"/>
      <w:bookmarkEnd w:id="4"/>
      <w:r>
        <w:t>МЕТОДИКА</w:t>
      </w:r>
    </w:p>
    <w:p w:rsidR="00180ECC" w:rsidRDefault="00180ECC">
      <w:pPr>
        <w:pStyle w:val="ConsPlusTitle"/>
        <w:jc w:val="center"/>
      </w:pPr>
      <w:r>
        <w:t>РАСЧЕТА НОРМАТИВОВ ДЛЯ ОПРЕДЕЛЕНИЯ ОБЩЕГО ОБЪЕМА СУБВЕНЦИЙ,</w:t>
      </w:r>
    </w:p>
    <w:p w:rsidR="00180ECC" w:rsidRDefault="00180ECC">
      <w:pPr>
        <w:pStyle w:val="ConsPlusTitle"/>
        <w:jc w:val="center"/>
      </w:pPr>
      <w:proofErr w:type="gramStart"/>
      <w:r>
        <w:t>ПРЕДОСТАВЛЯЕМЫХ</w:t>
      </w:r>
      <w:proofErr w:type="gramEnd"/>
      <w:r>
        <w:t xml:space="preserve"> МЕСТНЫМ БЮДЖЕТАМ ИЗ ОБЛАСТНОГО БЮДЖЕТА ПО</w:t>
      </w:r>
    </w:p>
    <w:p w:rsidR="00180ECC" w:rsidRDefault="00180ECC">
      <w:pPr>
        <w:pStyle w:val="ConsPlusTitle"/>
        <w:jc w:val="center"/>
      </w:pPr>
      <w:r>
        <w:t>ПРЕДОСТАВЛЕНИЮ КОМПЕНСАЦИИ</w:t>
      </w:r>
    </w:p>
    <w:p w:rsidR="00180ECC" w:rsidRDefault="00180E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80E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ECC" w:rsidRDefault="00180E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ECC" w:rsidRDefault="00180E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ECC" w:rsidRDefault="00180ECC">
            <w:pPr>
              <w:pStyle w:val="ConsPlusNormal"/>
              <w:jc w:val="center"/>
            </w:pPr>
            <w:r>
              <w:rPr>
                <w:color w:val="392C69"/>
              </w:rPr>
              <w:t>Список изменяющих документов</w:t>
            </w:r>
          </w:p>
          <w:p w:rsidR="00180ECC" w:rsidRDefault="00180ECC">
            <w:pPr>
              <w:pStyle w:val="ConsPlusNormal"/>
              <w:jc w:val="center"/>
            </w:pPr>
            <w:r>
              <w:rPr>
                <w:color w:val="392C69"/>
              </w:rPr>
              <w:t xml:space="preserve">(в ред. </w:t>
            </w:r>
            <w:hyperlink r:id="rId30">
              <w:r>
                <w:rPr>
                  <w:color w:val="0000FF"/>
                </w:rPr>
                <w:t>закона</w:t>
              </w:r>
            </w:hyperlink>
            <w:r>
              <w:rPr>
                <w:color w:val="392C69"/>
              </w:rPr>
              <w:t xml:space="preserve"> Воронежской области от 25.12.2013 N 199-ОЗ)</w:t>
            </w:r>
          </w:p>
        </w:tc>
        <w:tc>
          <w:tcPr>
            <w:tcW w:w="113" w:type="dxa"/>
            <w:tcBorders>
              <w:top w:val="nil"/>
              <w:left w:val="nil"/>
              <w:bottom w:val="nil"/>
              <w:right w:val="nil"/>
            </w:tcBorders>
            <w:shd w:val="clear" w:color="auto" w:fill="F4F3F8"/>
            <w:tcMar>
              <w:top w:w="0" w:type="dxa"/>
              <w:left w:w="0" w:type="dxa"/>
              <w:bottom w:w="0" w:type="dxa"/>
              <w:right w:w="0" w:type="dxa"/>
            </w:tcMar>
          </w:tcPr>
          <w:p w:rsidR="00180ECC" w:rsidRDefault="00180ECC">
            <w:pPr>
              <w:pStyle w:val="ConsPlusNormal"/>
            </w:pPr>
          </w:p>
        </w:tc>
      </w:tr>
    </w:tbl>
    <w:p w:rsidR="00180ECC" w:rsidRDefault="00180ECC">
      <w:pPr>
        <w:pStyle w:val="ConsPlusNormal"/>
        <w:ind w:firstLine="540"/>
        <w:jc w:val="both"/>
      </w:pPr>
    </w:p>
    <w:p w:rsidR="00180ECC" w:rsidRDefault="00180ECC">
      <w:pPr>
        <w:pStyle w:val="ConsPlusNormal"/>
        <w:ind w:firstLine="540"/>
        <w:jc w:val="both"/>
      </w:pPr>
      <w:r>
        <w:t>1. Норматив расчета субвенции бюджетам муниципальных районов и городских округов Воронежской области по предоставлению компенсации составляет:</w:t>
      </w:r>
    </w:p>
    <w:p w:rsidR="00180ECC" w:rsidRDefault="00180ECC">
      <w:pPr>
        <w:pStyle w:val="ConsPlusNormal"/>
        <w:spacing w:before="220"/>
        <w:ind w:firstLine="540"/>
        <w:jc w:val="both"/>
      </w:pPr>
      <w:r>
        <w:t>родителям (законным представителям) выплачивается компенсация:</w:t>
      </w:r>
    </w:p>
    <w:p w:rsidR="00180ECC" w:rsidRDefault="00180ECC">
      <w:pPr>
        <w:pStyle w:val="ConsPlusNormal"/>
        <w:spacing w:before="220"/>
        <w:ind w:firstLine="540"/>
        <w:jc w:val="both"/>
      </w:pPr>
      <w:r>
        <w:t>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w:t>
      </w:r>
    </w:p>
    <w:p w:rsidR="00180ECC" w:rsidRDefault="00180ECC">
      <w:pPr>
        <w:pStyle w:val="ConsPlusNormal"/>
        <w:spacing w:before="220"/>
        <w:ind w:firstLine="540"/>
        <w:jc w:val="both"/>
      </w:pPr>
      <w:r>
        <w:t>на второго ребенка - в размере 50 процентов размера такой платы;</w:t>
      </w:r>
    </w:p>
    <w:p w:rsidR="00180ECC" w:rsidRDefault="00180ECC">
      <w:pPr>
        <w:pStyle w:val="ConsPlusNormal"/>
        <w:spacing w:before="220"/>
        <w:ind w:firstLine="540"/>
        <w:jc w:val="both"/>
      </w:pPr>
      <w:r>
        <w:t>на третьего ребенка и последующих детей - в размере 70 процентов размера такой платы.</w:t>
      </w:r>
    </w:p>
    <w:p w:rsidR="00180ECC" w:rsidRDefault="00180ECC">
      <w:pPr>
        <w:pStyle w:val="ConsPlusNormal"/>
        <w:spacing w:before="220"/>
        <w:ind w:firstLine="540"/>
        <w:jc w:val="both"/>
      </w:pPr>
      <w:r>
        <w:t>2. Размер субвенций, предоставляемых бюджетам муниципальных районов и городских округов Воронежской области за счет средств областного бюджета для осуществления органами местного самоуправления передаваемого отдельного государственного полномочия по выплате компенсации, рассчитывается по формуле:</w:t>
      </w:r>
    </w:p>
    <w:p w:rsidR="00180ECC" w:rsidRDefault="00180ECC">
      <w:pPr>
        <w:pStyle w:val="ConsPlusNormal"/>
        <w:ind w:firstLine="540"/>
        <w:jc w:val="both"/>
      </w:pPr>
    </w:p>
    <w:p w:rsidR="00180ECC" w:rsidRDefault="00180ECC">
      <w:pPr>
        <w:pStyle w:val="ConsPlusNormal"/>
        <w:ind w:firstLine="540"/>
        <w:jc w:val="both"/>
      </w:pPr>
      <w:r>
        <w:t>С</w:t>
      </w:r>
      <w:r>
        <w:rPr>
          <w:vertAlign w:val="subscript"/>
        </w:rPr>
        <w:t>уб</w:t>
      </w:r>
      <w:r>
        <w:t xml:space="preserve"> = Р</w:t>
      </w:r>
      <w:r>
        <w:rPr>
          <w:vertAlign w:val="subscript"/>
        </w:rPr>
        <w:t>суб</w:t>
      </w:r>
      <w:r>
        <w:t xml:space="preserve"> x (0,2 x К</w:t>
      </w:r>
      <w:proofErr w:type="gramStart"/>
      <w:r>
        <w:rPr>
          <w:vertAlign w:val="subscript"/>
        </w:rPr>
        <w:t>1</w:t>
      </w:r>
      <w:proofErr w:type="gramEnd"/>
      <w:r>
        <w:t xml:space="preserve"> + 0,5 x К</w:t>
      </w:r>
      <w:r>
        <w:rPr>
          <w:vertAlign w:val="subscript"/>
        </w:rPr>
        <w:t>2</w:t>
      </w:r>
      <w:r>
        <w:t xml:space="preserve"> +0,7 x К</w:t>
      </w:r>
      <w:r>
        <w:rPr>
          <w:vertAlign w:val="subscript"/>
        </w:rPr>
        <w:t>3</w:t>
      </w:r>
      <w:r>
        <w:t>) x 9 мес.,</w:t>
      </w:r>
    </w:p>
    <w:p w:rsidR="00180ECC" w:rsidRDefault="00180ECC">
      <w:pPr>
        <w:pStyle w:val="ConsPlusNormal"/>
        <w:ind w:firstLine="540"/>
        <w:jc w:val="both"/>
      </w:pPr>
    </w:p>
    <w:p w:rsidR="00180ECC" w:rsidRDefault="00180ECC">
      <w:pPr>
        <w:pStyle w:val="ConsPlusNormal"/>
        <w:ind w:firstLine="540"/>
        <w:jc w:val="both"/>
      </w:pPr>
      <w:r>
        <w:t>где:</w:t>
      </w:r>
    </w:p>
    <w:p w:rsidR="00180ECC" w:rsidRDefault="00180ECC">
      <w:pPr>
        <w:pStyle w:val="ConsPlusNormal"/>
        <w:spacing w:before="220"/>
        <w:ind w:firstLine="540"/>
        <w:jc w:val="both"/>
      </w:pPr>
      <w:r>
        <w:t>С</w:t>
      </w:r>
      <w:r>
        <w:rPr>
          <w:vertAlign w:val="subscript"/>
        </w:rPr>
        <w:t>уб</w:t>
      </w:r>
      <w:r>
        <w:t xml:space="preserve"> - объем субвенции конкретному муниципальному району, городскому округу Воронежской области, необходимый для осуществления государственных полномочий по предоставлению компенсации;</w:t>
      </w:r>
    </w:p>
    <w:p w:rsidR="00180ECC" w:rsidRDefault="00180ECC">
      <w:pPr>
        <w:pStyle w:val="ConsPlusNormal"/>
        <w:spacing w:before="220"/>
        <w:ind w:firstLine="540"/>
        <w:jc w:val="both"/>
      </w:pPr>
      <w:r>
        <w:lastRenderedPageBreak/>
        <w:t>Р</w:t>
      </w:r>
      <w:r>
        <w:rPr>
          <w:vertAlign w:val="subscript"/>
        </w:rPr>
        <w:t>суб</w:t>
      </w:r>
      <w:r>
        <w:t xml:space="preserve"> - средний размер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 реализующих образовательную программу дошкольного образования, по муниципальным образованиям Воронежской области;</w:t>
      </w:r>
    </w:p>
    <w:p w:rsidR="00180ECC" w:rsidRDefault="00180ECC">
      <w:pPr>
        <w:pStyle w:val="ConsPlusNormal"/>
        <w:spacing w:before="220"/>
        <w:ind w:firstLine="540"/>
        <w:jc w:val="both"/>
      </w:pPr>
      <w:r>
        <w:t>К</w:t>
      </w:r>
      <w:proofErr w:type="gramStart"/>
      <w:r>
        <w:rPr>
          <w:vertAlign w:val="subscript"/>
        </w:rPr>
        <w:t>1</w:t>
      </w:r>
      <w:proofErr w:type="gramEnd"/>
      <w:r>
        <w:t xml:space="preserve"> - количество в семьях первых детей, посещающих образовательные организации, реализующие образовательную программу дошкольного образования;</w:t>
      </w:r>
    </w:p>
    <w:p w:rsidR="00180ECC" w:rsidRDefault="00180ECC">
      <w:pPr>
        <w:pStyle w:val="ConsPlusNormal"/>
        <w:spacing w:before="220"/>
        <w:ind w:firstLine="540"/>
        <w:jc w:val="both"/>
      </w:pPr>
      <w:r>
        <w:t>К</w:t>
      </w:r>
      <w:proofErr w:type="gramStart"/>
      <w:r>
        <w:rPr>
          <w:vertAlign w:val="subscript"/>
        </w:rPr>
        <w:t>2</w:t>
      </w:r>
      <w:proofErr w:type="gramEnd"/>
      <w:r>
        <w:t xml:space="preserve"> - количество в семьях вторых детей, посещающих образовательные организации, реализующие образовательную программу дошкольного образования;</w:t>
      </w:r>
    </w:p>
    <w:p w:rsidR="00180ECC" w:rsidRDefault="00180ECC">
      <w:pPr>
        <w:pStyle w:val="ConsPlusNormal"/>
        <w:spacing w:before="220"/>
        <w:ind w:firstLine="540"/>
        <w:jc w:val="both"/>
      </w:pPr>
      <w:r>
        <w:t>К</w:t>
      </w:r>
      <w:r>
        <w:rPr>
          <w:vertAlign w:val="subscript"/>
        </w:rPr>
        <w:t>3</w:t>
      </w:r>
      <w:r>
        <w:t xml:space="preserve"> - количество в семьях третьих и последующих детей, посещающих образовательные организации, реализующие образовательную программу дошкольного образования.</w:t>
      </w:r>
    </w:p>
    <w:p w:rsidR="00180ECC" w:rsidRDefault="00180ECC">
      <w:pPr>
        <w:pStyle w:val="ConsPlusNormal"/>
        <w:spacing w:before="220"/>
        <w:ind w:firstLine="540"/>
        <w:jc w:val="both"/>
      </w:pPr>
      <w:r>
        <w:t>Средняя посещаемость детьми образовательных организаций, реализующих образовательную программу дошкольного образования, составляет 9 месяцев с учетом пропусков по болезни, отпуска родителей и др.</w:t>
      </w:r>
    </w:p>
    <w:p w:rsidR="00180ECC" w:rsidRDefault="00180ECC">
      <w:pPr>
        <w:pStyle w:val="ConsPlusNormal"/>
        <w:ind w:firstLine="540"/>
        <w:jc w:val="both"/>
      </w:pPr>
    </w:p>
    <w:p w:rsidR="00180ECC" w:rsidRDefault="00180ECC">
      <w:pPr>
        <w:pStyle w:val="ConsPlusNormal"/>
        <w:ind w:firstLine="540"/>
        <w:jc w:val="both"/>
      </w:pPr>
    </w:p>
    <w:p w:rsidR="00180ECC" w:rsidRDefault="00180ECC">
      <w:pPr>
        <w:pStyle w:val="ConsPlusNormal"/>
        <w:pBdr>
          <w:bottom w:val="single" w:sz="6" w:space="0" w:color="auto"/>
        </w:pBdr>
        <w:spacing w:before="100" w:after="100"/>
        <w:jc w:val="both"/>
        <w:rPr>
          <w:sz w:val="2"/>
          <w:szCs w:val="2"/>
        </w:rPr>
      </w:pPr>
    </w:p>
    <w:bookmarkEnd w:id="0"/>
    <w:p w:rsidR="00D03770" w:rsidRDefault="00180ECC"/>
    <w:sectPr w:rsidR="00D03770" w:rsidSect="007C7C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CC"/>
    <w:rsid w:val="000C568C"/>
    <w:rsid w:val="000F5A75"/>
    <w:rsid w:val="00180ECC"/>
    <w:rsid w:val="0034496D"/>
    <w:rsid w:val="005B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E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0E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0EC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E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0E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0E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88984&amp;dst=100016" TargetMode="External"/><Relationship Id="rId13" Type="http://schemas.openxmlformats.org/officeDocument/2006/relationships/hyperlink" Target="https://login.consultant.ru/link/?req=doc&amp;base=RLAW181&amp;n=68861&amp;dst=137528" TargetMode="External"/><Relationship Id="rId18" Type="http://schemas.openxmlformats.org/officeDocument/2006/relationships/hyperlink" Target="https://login.consultant.ru/link/?req=doc&amp;base=RLAW181&amp;n=118665&amp;dst=100070" TargetMode="External"/><Relationship Id="rId26" Type="http://schemas.openxmlformats.org/officeDocument/2006/relationships/hyperlink" Target="https://login.consultant.ru/link/?req=doc&amp;base=RLAW181&amp;n=88984&amp;dst=100016" TargetMode="External"/><Relationship Id="rId3" Type="http://schemas.openxmlformats.org/officeDocument/2006/relationships/settings" Target="settings.xml"/><Relationship Id="rId21" Type="http://schemas.openxmlformats.org/officeDocument/2006/relationships/hyperlink" Target="https://login.consultant.ru/link/?req=doc&amp;base=RLAW181&amp;n=113653&amp;dst=100070" TargetMode="External"/><Relationship Id="rId7" Type="http://schemas.openxmlformats.org/officeDocument/2006/relationships/hyperlink" Target="https://login.consultant.ru/link/?req=doc&amp;base=RLAW181&amp;n=57362&amp;dst=100013" TargetMode="External"/><Relationship Id="rId12" Type="http://schemas.openxmlformats.org/officeDocument/2006/relationships/hyperlink" Target="https://login.consultant.ru/link/?req=doc&amp;base=RLAW181&amp;n=63045&amp;dst=109096" TargetMode="External"/><Relationship Id="rId17" Type="http://schemas.openxmlformats.org/officeDocument/2006/relationships/hyperlink" Target="https://login.consultant.ru/link/?req=doc&amp;base=LAW&amp;n=472832&amp;dst=101134" TargetMode="External"/><Relationship Id="rId25" Type="http://schemas.openxmlformats.org/officeDocument/2006/relationships/hyperlink" Target="https://login.consultant.ru/link/?req=doc&amp;base=RLAW181&amp;n=57362&amp;dst=10001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373&amp;dst=100751" TargetMode="External"/><Relationship Id="rId20" Type="http://schemas.openxmlformats.org/officeDocument/2006/relationships/hyperlink" Target="https://login.consultant.ru/link/?req=doc&amp;base=RLAW181&amp;n=57362&amp;dst=100016" TargetMode="External"/><Relationship Id="rId29" Type="http://schemas.openxmlformats.org/officeDocument/2006/relationships/hyperlink" Target="https://login.consultant.ru/link/?req=doc&amp;base=RLAW181&amp;n=57362&amp;dst=100019" TargetMode="External"/><Relationship Id="rId1" Type="http://schemas.openxmlformats.org/officeDocument/2006/relationships/styles" Target="styles.xml"/><Relationship Id="rId6" Type="http://schemas.openxmlformats.org/officeDocument/2006/relationships/hyperlink" Target="https://login.consultant.ru/link/?req=doc&amp;base=RLAW181&amp;n=51027&amp;dst=100013" TargetMode="External"/><Relationship Id="rId11" Type="http://schemas.openxmlformats.org/officeDocument/2006/relationships/hyperlink" Target="https://login.consultant.ru/link/?req=doc&amp;base=RLAW181&amp;n=57738&amp;dst=114184" TargetMode="External"/><Relationship Id="rId24" Type="http://schemas.openxmlformats.org/officeDocument/2006/relationships/hyperlink" Target="https://login.consultant.ru/link/?req=doc&amp;base=RLAW181&amp;n=51027&amp;dst=100016"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181&amp;n=76944&amp;dst=100055" TargetMode="External"/><Relationship Id="rId28" Type="http://schemas.openxmlformats.org/officeDocument/2006/relationships/hyperlink" Target="https://login.consultant.ru/link/?req=doc&amp;base=RLAW181&amp;n=51027&amp;dst=100020" TargetMode="External"/><Relationship Id="rId10" Type="http://schemas.openxmlformats.org/officeDocument/2006/relationships/hyperlink" Target="https://login.consultant.ru/link/?req=doc&amp;base=RLAW181&amp;n=113653&amp;dst=100070" TargetMode="External"/><Relationship Id="rId19" Type="http://schemas.openxmlformats.org/officeDocument/2006/relationships/hyperlink" Target="https://login.consultant.ru/link/?req=doc&amp;base=RLAW181&amp;n=51027&amp;dst=10001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1&amp;n=108316&amp;dst=100014" TargetMode="External"/><Relationship Id="rId14" Type="http://schemas.openxmlformats.org/officeDocument/2006/relationships/hyperlink" Target="https://login.consultant.ru/link/?req=doc&amp;base=RLAW181&amp;n=76061&amp;dst=133236" TargetMode="External"/><Relationship Id="rId22" Type="http://schemas.openxmlformats.org/officeDocument/2006/relationships/hyperlink" Target="https://login.consultant.ru/link/?req=doc&amp;base=RLAW181&amp;n=57362&amp;dst=100017" TargetMode="External"/><Relationship Id="rId27" Type="http://schemas.openxmlformats.org/officeDocument/2006/relationships/hyperlink" Target="https://login.consultant.ru/link/?req=doc&amp;base=RLAW181&amp;n=108316&amp;dst=100014" TargetMode="External"/><Relationship Id="rId30" Type="http://schemas.openxmlformats.org/officeDocument/2006/relationships/hyperlink" Target="https://login.consultant.ru/link/?req=doc&amp;base=RLAW181&amp;n=57362&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2024-04-09T07:42:00Z</dcterms:created>
  <dcterms:modified xsi:type="dcterms:W3CDTF">2024-04-09T07:42:00Z</dcterms:modified>
</cp:coreProperties>
</file>