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133"/>
        <w:gridCol w:w="4678"/>
      </w:tblGrid>
      <w:tr w:rsidR="00CB213B" w:rsidRPr="00943385" w:rsidTr="00C67E71">
        <w:trPr>
          <w:trHeight w:val="988"/>
        </w:trPr>
        <w:tc>
          <w:tcPr>
            <w:tcW w:w="567" w:type="dxa"/>
          </w:tcPr>
          <w:p w:rsidR="00CB213B" w:rsidRPr="00943385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5133" w:type="dxa"/>
          </w:tcPr>
          <w:p w:rsidR="00CB213B" w:rsidRPr="00943385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B213B" w:rsidRPr="00943385" w:rsidRDefault="00CB213B" w:rsidP="00C67E71">
            <w:pPr>
              <w:ind w:left="-3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Приложение 2</w:t>
            </w:r>
          </w:p>
          <w:p w:rsidR="00CB213B" w:rsidRPr="00943385" w:rsidRDefault="00CB213B" w:rsidP="00791823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к  решению Совета народных депутатов </w:t>
            </w:r>
            <w:proofErr w:type="spellStart"/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>Бутурли</w:t>
            </w:r>
            <w:r w:rsidR="00943385" w:rsidRPr="00943385">
              <w:rPr>
                <w:rFonts w:ascii="Times New Roman" w:hAnsi="Times New Roman"/>
                <w:iCs/>
                <w:sz w:val="28"/>
                <w:szCs w:val="28"/>
              </w:rPr>
              <w:t>новского</w:t>
            </w:r>
            <w:proofErr w:type="spellEnd"/>
            <w:r w:rsidR="00943385"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 муниципального района</w:t>
            </w:r>
            <w:r w:rsidR="00C37D4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37D43" w:rsidRPr="00C37D43">
              <w:rPr>
                <w:rFonts w:ascii="Times New Roman" w:hAnsi="Times New Roman"/>
                <w:iCs/>
                <w:sz w:val="28"/>
                <w:szCs w:val="28"/>
              </w:rPr>
              <w:t xml:space="preserve">Воронежской   области </w:t>
            </w:r>
            <w:r w:rsidR="00943385"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>от</w:t>
            </w:r>
            <w:r w:rsidR="00D21018"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="00943385"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29.12.2015 г. </w:t>
            </w: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№ </w:t>
            </w:r>
            <w:r w:rsidR="00943385"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261</w:t>
            </w:r>
          </w:p>
        </w:tc>
      </w:tr>
    </w:tbl>
    <w:p w:rsidR="00CB213B" w:rsidRPr="00943385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  <w:sz w:val="28"/>
          <w:szCs w:val="28"/>
        </w:rPr>
      </w:pPr>
      <w:bookmarkStart w:id="0" w:name="_GoBack"/>
      <w:bookmarkEnd w:id="0"/>
    </w:p>
    <w:p w:rsidR="00CB213B" w:rsidRPr="00943385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943385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201</w:t>
      </w:r>
      <w:r w:rsidR="00D21018" w:rsidRPr="00943385">
        <w:rPr>
          <w:rFonts w:ascii="Times New Roman" w:hAnsi="Times New Roman"/>
          <w:b/>
          <w:iCs/>
          <w:snapToGrid w:val="0"/>
          <w:color w:val="000000"/>
        </w:rPr>
        <w:t xml:space="preserve">6 </w:t>
      </w:r>
      <w:r w:rsidRPr="00943385">
        <w:rPr>
          <w:rFonts w:ascii="Times New Roman" w:hAnsi="Times New Roman"/>
          <w:b/>
          <w:iCs/>
          <w:snapToGrid w:val="0"/>
          <w:color w:val="000000"/>
        </w:rPr>
        <w:t xml:space="preserve">ГОД  </w:t>
      </w:r>
    </w:p>
    <w:p w:rsidR="00CB213B" w:rsidRPr="00943385" w:rsidRDefault="00CB213B" w:rsidP="00CB213B">
      <w:pPr>
        <w:ind w:firstLine="720"/>
        <w:rPr>
          <w:iCs/>
        </w:rPr>
      </w:pPr>
    </w:p>
    <w:p w:rsidR="00CB213B" w:rsidRPr="00943385" w:rsidRDefault="00007F44" w:rsidP="00CB213B">
      <w:pPr>
        <w:ind w:firstLine="720"/>
        <w:jc w:val="right"/>
        <w:rPr>
          <w:rFonts w:ascii="Times New Roman" w:hAnsi="Times New Roman"/>
          <w:iCs/>
          <w:snapToGrid w:val="0"/>
          <w:sz w:val="28"/>
          <w:szCs w:val="28"/>
        </w:rPr>
      </w:pPr>
      <w:r w:rsidRPr="00943385">
        <w:rPr>
          <w:rFonts w:ascii="Times New Roman" w:hAnsi="Times New Roman"/>
          <w:iCs/>
          <w:sz w:val="28"/>
          <w:szCs w:val="28"/>
        </w:rPr>
        <w:t xml:space="preserve">      </w:t>
      </w:r>
      <w:r w:rsidR="00CB213B" w:rsidRPr="00943385">
        <w:rPr>
          <w:rFonts w:ascii="Times New Roman" w:hAnsi="Times New Roman"/>
          <w:iCs/>
          <w:sz w:val="28"/>
          <w:szCs w:val="28"/>
        </w:rPr>
        <w:t>(в процентах)</w:t>
      </w:r>
    </w:p>
    <w:tbl>
      <w:tblPr>
        <w:tblW w:w="1026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2978"/>
        <w:gridCol w:w="4394"/>
        <w:gridCol w:w="1418"/>
        <w:gridCol w:w="1338"/>
      </w:tblGrid>
      <w:tr w:rsidR="00CB213B" w:rsidRPr="00943385" w:rsidTr="00943385">
        <w:trPr>
          <w:cantSplit/>
          <w:trHeight w:val="636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943385" w:rsidRDefault="00CB213B" w:rsidP="0094338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943385">
              <w:rPr>
                <w:rFonts w:ascii="Times New Roman" w:hAnsi="Times New Roman"/>
                <w:b/>
                <w:iCs/>
                <w:snapToGrid w:val="0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943385" w:rsidRDefault="00CB213B" w:rsidP="0094338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943385">
              <w:rPr>
                <w:rFonts w:ascii="Times New Roman" w:hAnsi="Times New Roman"/>
                <w:b/>
                <w:iCs/>
                <w:snapToGrid w:val="0"/>
              </w:rPr>
              <w:t>Наименование  налога (сбора)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3B" w:rsidRPr="00943385" w:rsidRDefault="00CB213B" w:rsidP="0094338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943385">
              <w:rPr>
                <w:rFonts w:ascii="Times New Roman" w:hAnsi="Times New Roman"/>
                <w:b/>
                <w:iCs/>
                <w:snapToGrid w:val="0"/>
              </w:rPr>
              <w:t>Бюджеты поселений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943385" w:rsidRDefault="00CB213B" w:rsidP="0094338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943385">
              <w:rPr>
                <w:rFonts w:ascii="Times New Roman" w:hAnsi="Times New Roman"/>
                <w:b/>
                <w:iCs/>
                <w:snapToGrid w:val="0"/>
              </w:rPr>
              <w:t>Районный бюджет</w:t>
            </w:r>
          </w:p>
        </w:tc>
      </w:tr>
      <w:tr w:rsidR="00CB213B" w:rsidRPr="00943385" w:rsidTr="00943385">
        <w:trPr>
          <w:trHeight w:val="778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ОТ ПОГАШЕНИЯ   ЗАДОЛЖЕННОСТИ И ПЕРЕРАСЧЕТОВ</w:t>
            </w:r>
          </w:p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CB213B" w:rsidRPr="00943385" w:rsidTr="00943385">
        <w:trPr>
          <w:trHeight w:val="39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1 09 01030 05 0000 110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9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1 09 03021 05 0000 110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Платежи за добычу общераспространенных  полезных ископаемых, мобилизуемые на территориях 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9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1 09 03025 01 0000 110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Платежи за добычу других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50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1 09 04010 02 0000 110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Налог на имущество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50</w:t>
            </w:r>
          </w:p>
        </w:tc>
      </w:tr>
      <w:tr w:rsidR="00CB213B" w:rsidRPr="00943385" w:rsidTr="00943385">
        <w:trPr>
          <w:trHeight w:val="382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4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Земельный налог (по обязательствам, возникшим до 1 января 2006 года), мобилизуемый на территориях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1 09 06010 02 0000 110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Налог с продаж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60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1 09 06020 02 0000 110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1 09 07033 05 0000 110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Целевые сборы с граждан и предприятий, учреждений, </w:t>
            </w: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 xml:space="preserve">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02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1 09 07053 05 0000 110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27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CB213B" w:rsidRPr="00943385" w:rsidTr="00943385">
        <w:trPr>
          <w:trHeight w:val="27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1 11 02033 05 0000 120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от размещения   временно свободных   средств бюджетов муниципальных   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27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1 11 05027 05 0000 120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муниципальных   районов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27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1 11 05313 13 0000 120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50</w:t>
            </w:r>
          </w:p>
        </w:tc>
      </w:tr>
      <w:tr w:rsidR="00CB213B" w:rsidRPr="00943385" w:rsidTr="00943385">
        <w:trPr>
          <w:trHeight w:val="27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1 11 05314 13 0000 120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муниципальных </w:t>
            </w: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</w:tr>
      <w:tr w:rsidR="00CB213B" w:rsidRPr="00943385" w:rsidTr="00943385">
        <w:trPr>
          <w:trHeight w:val="415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1 11 07015 05 0000 120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415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1 11 08050 05 0000 120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</w:t>
            </w:r>
            <w:proofErr w:type="gramStart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в том числе казенных), в залог, в доверительное управление.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58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 ОТ</w:t>
            </w:r>
            <w:r w:rsidR="00292918"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   ОКАЗАНИЯ   ПЛАТНЫХ УСЛУГ   (РАБОТ</w:t>
            </w: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)  И   КОМПЕНСАЦИИ ЗАТРАТ   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CB213B" w:rsidRPr="00943385" w:rsidTr="00943385">
        <w:trPr>
          <w:trHeight w:val="58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1 13 01075 05 0000 130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от оказания информационно-консультационных услуг органами местного самоуправления  муниципальных районов</w:t>
            </w:r>
            <w:proofErr w:type="gramStart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казенными учреждениями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1 13 01540 05 0000 130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</w:t>
            </w: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1 13 01995 05 0000 130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1 13 02065 05 0000 130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Доходы,  поступающие  в  порядке         возмещения  расходов, понесенных   в   связи   с    эксплуатацией  имущества   муниципальных    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2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Прочие доходы от компенсации затрат бюджетов муниципальных 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432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ОТ ПРОДАЖИ</w:t>
            </w:r>
          </w:p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CB213B" w:rsidRPr="00943385" w:rsidTr="00943385">
        <w:trPr>
          <w:trHeight w:val="1202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1 14 03050 05 0000 410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  муниципальных    районов    (в части реализации основных средств по указанному имуществу)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110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1 14 03050 05 0000 440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484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АДМИНИСТРАТИВНЫЕ ПЛАТЕЖИ</w:t>
            </w:r>
          </w:p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CB213B" w:rsidRPr="00943385" w:rsidTr="00943385">
        <w:trPr>
          <w:trHeight w:val="110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1 15 02050 05 0000 140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Платежи, взимаемые органами местного самоуправления (организациями) муниципальных районов  за выполнение определенных функций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508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CB213B" w:rsidRPr="00943385" w:rsidTr="00943385">
        <w:trPr>
          <w:trHeight w:hRule="exact" w:val="141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1 16 21050 05 0000 140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1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1 16 23051 05 0000 140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 </w:t>
            </w:r>
          </w:p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получатели средств бюджетов  муниципальных 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31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1 16 23052 05 0000 140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CB213B" w:rsidRPr="00943385" w:rsidTr="00943385">
        <w:trPr>
          <w:trHeight w:val="133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1 16 32000 05 0000 140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CB213B" w:rsidRPr="00943385" w:rsidRDefault="00CB213B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747F1D" w:rsidRPr="00943385" w:rsidTr="00943385">
        <w:trPr>
          <w:trHeight w:val="158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1D" w:rsidRPr="00943385" w:rsidRDefault="00747F1D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D" w:rsidRPr="00943385" w:rsidRDefault="00747F1D" w:rsidP="00747F1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1 16 33050 05 0000 140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D" w:rsidRPr="00943385" w:rsidRDefault="00747F1D" w:rsidP="00007F44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747F1D" w:rsidRPr="00943385" w:rsidTr="00943385">
        <w:trPr>
          <w:trHeight w:val="92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1D" w:rsidRPr="00943385" w:rsidRDefault="00747F1D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D" w:rsidRPr="00943385" w:rsidRDefault="00747F1D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1 16 37040 05 0000 140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D" w:rsidRPr="00943385" w:rsidRDefault="00747F1D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747F1D" w:rsidRPr="00943385" w:rsidRDefault="00747F1D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92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C92ED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  1 16 42050 05 0000 140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муниципальных </w:t>
            </w:r>
            <w:r w:rsidRPr="0094338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308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30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ПРОЧИЕ  НЕНАЛОГОВЫЕ 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1509F4" w:rsidRPr="00943385" w:rsidTr="00943385">
        <w:trPr>
          <w:trHeight w:val="42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1 17 01050 05 0000 180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421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1 17 02020 10 0000 180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1 17 05050 05 0000 180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Прочие   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1 17 12050 05 0000 180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Целевые отчисления от лотерей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1 17 14030 05 0000 180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Средства  самообложения граждан, зачисляемые в бюджеты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ПОСТУПЛЕНИЯ  </w:t>
            </w:r>
            <w:proofErr w:type="gramStart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( </w:t>
            </w:r>
            <w:proofErr w:type="gramEnd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ПЕРЕЧИСЛЕНИЯ ) ПО  УРЕГУЛИРОВАНИЮ  РАСЧЕТОВ МЕЖДУ  БЮДЖЕТАМИ БЮДЖЕТНОЙ 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1 18 05000 05 0000 180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Поступления в бюджеты муниципальных районов </w:t>
            </w:r>
            <w:proofErr w:type="gramStart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( </w:t>
            </w:r>
            <w:proofErr w:type="gramEnd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перечисления  из бюджетов муниципальных районов) по урегулированию расчетов между бюджетами бюджетной системы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399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2 18 00000 00 0000 000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БЮДЖЕТОВ </w:t>
            </w: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БЮДЖЕТНОЙ СИСТЕМЫ РОССИЙСКОЙ ФЕДЕРАЦИИ ОТ ВОЗВРАТА БЮДЖЕТАМИ БЮДЖЕТНОЙ СИСТЕМЫ РОССИЙСКОЙ ФЕДЕРАЦИИ  И ОРГАНИЗАЦИЯМИ  ОСТАТКОВ СУБСИДИЙ</w:t>
            </w:r>
            <w:proofErr w:type="gramStart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СУБВЕНЦИЙ И ИНЫХ МЕЖБЮДЖЕТНЫХ ТРАНСФЕРТОВ ,ИМЕЮЩИХ ЦЕЛЕВОЕ НАЗНАЧЕНИЕ ,ПРОШЛЫХ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2 18 05010 05 0000 151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Доходы бюджетов муниципальных районов от возврата  остатков субсидий, субвенций  и иных  межбюджетных трансфертов</w:t>
            </w:r>
            <w:proofErr w:type="gramStart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имеющих целевое назначение, прошлых лет из бюджетов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2 18 05010 05 0000 180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бюджетов муниципальных районов от возврата  бюджетными учреждениями остатков субсидий прошлых лет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2 18 05020 05 0000 180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бюджетов муниципальных районов от возврата  автономными учреждениями остатков субсидий прошлых лет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  <w:tr w:rsidR="001509F4" w:rsidRPr="00943385" w:rsidTr="00943385">
        <w:trPr>
          <w:trHeight w:val="547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D21018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2 18 05030 05 0000 180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007F44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бюджетов муниципальных районов от возврата иными организациями остатков субсидий прошлых лет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</w:p>
          <w:p w:rsidR="001509F4" w:rsidRPr="00943385" w:rsidRDefault="001509F4" w:rsidP="003E6C0E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943385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100</w:t>
            </w:r>
          </w:p>
        </w:tc>
      </w:tr>
    </w:tbl>
    <w:p w:rsidR="00CB213B" w:rsidRPr="00943385" w:rsidRDefault="00CB213B" w:rsidP="00CB213B">
      <w:pPr>
        <w:jc w:val="left"/>
        <w:rPr>
          <w:iCs/>
          <w:sz w:val="28"/>
          <w:szCs w:val="28"/>
        </w:rPr>
      </w:pPr>
    </w:p>
    <w:p w:rsidR="00130DB9" w:rsidRPr="00943385" w:rsidRDefault="00130DB9">
      <w:pPr>
        <w:rPr>
          <w:sz w:val="28"/>
          <w:szCs w:val="28"/>
        </w:rPr>
      </w:pPr>
    </w:p>
    <w:sectPr w:rsidR="00130DB9" w:rsidRPr="00943385" w:rsidSect="00CB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3C"/>
    <w:rsid w:val="00007F44"/>
    <w:rsid w:val="00130DB9"/>
    <w:rsid w:val="001509F4"/>
    <w:rsid w:val="001D7F3C"/>
    <w:rsid w:val="00292918"/>
    <w:rsid w:val="003E6C0E"/>
    <w:rsid w:val="00747F1D"/>
    <w:rsid w:val="00791823"/>
    <w:rsid w:val="00816489"/>
    <w:rsid w:val="00943385"/>
    <w:rsid w:val="00C37D43"/>
    <w:rsid w:val="00C67E71"/>
    <w:rsid w:val="00CB213B"/>
    <w:rsid w:val="00D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Plan1</cp:lastModifiedBy>
  <cp:revision>11</cp:revision>
  <cp:lastPrinted>2015-12-04T13:00:00Z</cp:lastPrinted>
  <dcterms:created xsi:type="dcterms:W3CDTF">2015-11-10T14:22:00Z</dcterms:created>
  <dcterms:modified xsi:type="dcterms:W3CDTF">2015-12-29T13:28:00Z</dcterms:modified>
</cp:coreProperties>
</file>